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A5" w:rsidRDefault="00BD64A5" w:rsidP="00BD64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4A5" w:rsidRDefault="00BD64A5" w:rsidP="00BD64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546.180  Limitations</w:t>
      </w:r>
      <w:r>
        <w:t xml:space="preserve"> </w:t>
      </w:r>
    </w:p>
    <w:p w:rsidR="00BD64A5" w:rsidRDefault="00BD64A5" w:rsidP="00BD64A5">
      <w:pPr>
        <w:widowControl w:val="0"/>
        <w:autoSpaceDE w:val="0"/>
        <w:autoSpaceDN w:val="0"/>
        <w:adjustRightInd w:val="0"/>
      </w:pPr>
    </w:p>
    <w:p w:rsidR="00BD64A5" w:rsidRDefault="00BD64A5" w:rsidP="00BD64A5">
      <w:pPr>
        <w:widowControl w:val="0"/>
        <w:autoSpaceDE w:val="0"/>
        <w:autoSpaceDN w:val="0"/>
        <w:adjustRightInd w:val="0"/>
      </w:pPr>
      <w:r>
        <w:t xml:space="preserve">Grants are subject to the following limitations: </w:t>
      </w:r>
    </w:p>
    <w:p w:rsidR="00CF6288" w:rsidRDefault="00CF6288" w:rsidP="00BD64A5">
      <w:pPr>
        <w:widowControl w:val="0"/>
        <w:autoSpaceDE w:val="0"/>
        <w:autoSpaceDN w:val="0"/>
        <w:adjustRightInd w:val="0"/>
      </w:pPr>
    </w:p>
    <w:p w:rsidR="00BD64A5" w:rsidRDefault="00BD64A5" w:rsidP="00BD64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total amount of grants under the Community Technology Center Grant Program in fiscal year 2001 shall not exceed $2,000,000</w:t>
      </w:r>
      <w:r>
        <w:t xml:space="preserve">. [30 ILCS 780/5-30(a)] </w:t>
      </w:r>
    </w:p>
    <w:p w:rsidR="00CF6288" w:rsidRDefault="00CF6288" w:rsidP="00BD64A5">
      <w:pPr>
        <w:widowControl w:val="0"/>
        <w:autoSpaceDE w:val="0"/>
        <w:autoSpaceDN w:val="0"/>
        <w:adjustRightInd w:val="0"/>
        <w:ind w:left="1440" w:hanging="720"/>
      </w:pPr>
    </w:p>
    <w:p w:rsidR="00BD64A5" w:rsidRDefault="00BD64A5" w:rsidP="00BD64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No Community Technology Center may receive a grant of more than $50,000 under this program in a particular fiscal year</w:t>
      </w:r>
      <w:r>
        <w:t xml:space="preserve">. [30 ILCS 780/5-30(a)] </w:t>
      </w:r>
    </w:p>
    <w:p w:rsidR="00BD64A5" w:rsidRDefault="00BD64A5" w:rsidP="00BD64A5">
      <w:pPr>
        <w:widowControl w:val="0"/>
        <w:autoSpaceDE w:val="0"/>
        <w:autoSpaceDN w:val="0"/>
        <w:adjustRightInd w:val="0"/>
        <w:ind w:left="1440" w:hanging="720"/>
      </w:pPr>
    </w:p>
    <w:p w:rsidR="00BD64A5" w:rsidRDefault="00BD64A5" w:rsidP="00BD64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3026, effective February 15, 2002) </w:t>
      </w:r>
    </w:p>
    <w:sectPr w:rsidR="00BD64A5" w:rsidSect="00BD6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4A5"/>
    <w:rsid w:val="00226DD8"/>
    <w:rsid w:val="002A286B"/>
    <w:rsid w:val="005C3366"/>
    <w:rsid w:val="00BD64A5"/>
    <w:rsid w:val="00C32BDB"/>
    <w:rsid w:val="00C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546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546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