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45" w:rsidRDefault="00842E45" w:rsidP="00172111">
      <w:bookmarkStart w:id="0" w:name="_GoBack"/>
      <w:bookmarkEnd w:id="0"/>
    </w:p>
    <w:p w:rsidR="00172111" w:rsidRPr="00842E45" w:rsidRDefault="00172111" w:rsidP="00172111">
      <w:pPr>
        <w:rPr>
          <w:b/>
        </w:rPr>
      </w:pPr>
      <w:r w:rsidRPr="00842E45">
        <w:rPr>
          <w:b/>
        </w:rPr>
        <w:t>Section 550.10  Purpose</w:t>
      </w:r>
    </w:p>
    <w:p w:rsidR="00172111" w:rsidRPr="00172111" w:rsidRDefault="00172111" w:rsidP="00172111"/>
    <w:p w:rsidR="00172111" w:rsidRPr="00172111" w:rsidRDefault="00172111" w:rsidP="00172111">
      <w:r w:rsidRPr="00172111">
        <w:t xml:space="preserve">Section 605-705(a) of the Civil Administrative Code of Illinois [20 ILCS 605/605-705(a) authorizes a program for the establishment of grants with local tourism and convention bureaus from the Convention and Local Tourism Account in the Tourism Fund.  The intent of the program is to generate increased hotel/motel occupancy and travel into and throughout the State of Illinois impacting the economic growth of the tourism industry.  This Part establishes rules for the implementation and administration of the Local Tourism and Convention Bureau Program. </w:t>
      </w:r>
    </w:p>
    <w:sectPr w:rsidR="00172111" w:rsidRPr="00172111"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522F">
      <w:r>
        <w:separator/>
      </w:r>
    </w:p>
  </w:endnote>
  <w:endnote w:type="continuationSeparator" w:id="0">
    <w:p w:rsidR="00000000" w:rsidRDefault="0046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522F">
      <w:r>
        <w:separator/>
      </w:r>
    </w:p>
  </w:footnote>
  <w:footnote w:type="continuationSeparator" w:id="0">
    <w:p w:rsidR="00000000" w:rsidRDefault="0046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24F0"/>
    <w:rsid w:val="00061FD4"/>
    <w:rsid w:val="000B4143"/>
    <w:rsid w:val="000D225F"/>
    <w:rsid w:val="0014640C"/>
    <w:rsid w:val="00150267"/>
    <w:rsid w:val="00172111"/>
    <w:rsid w:val="001C7D95"/>
    <w:rsid w:val="001E3074"/>
    <w:rsid w:val="00225354"/>
    <w:rsid w:val="002524EC"/>
    <w:rsid w:val="002A643F"/>
    <w:rsid w:val="00337CEB"/>
    <w:rsid w:val="00367A2E"/>
    <w:rsid w:val="003951B7"/>
    <w:rsid w:val="003F3A28"/>
    <w:rsid w:val="003F5FD7"/>
    <w:rsid w:val="00431CFE"/>
    <w:rsid w:val="004461A1"/>
    <w:rsid w:val="0046522F"/>
    <w:rsid w:val="004D5CD6"/>
    <w:rsid w:val="004D73D3"/>
    <w:rsid w:val="005001C5"/>
    <w:rsid w:val="0052308E"/>
    <w:rsid w:val="00530BE1"/>
    <w:rsid w:val="00542E97"/>
    <w:rsid w:val="0056157E"/>
    <w:rsid w:val="0056501E"/>
    <w:rsid w:val="005F4571"/>
    <w:rsid w:val="006A2114"/>
    <w:rsid w:val="006D5961"/>
    <w:rsid w:val="006F78C1"/>
    <w:rsid w:val="00780733"/>
    <w:rsid w:val="007C14B2"/>
    <w:rsid w:val="00801D20"/>
    <w:rsid w:val="00825C45"/>
    <w:rsid w:val="008271B1"/>
    <w:rsid w:val="00837F88"/>
    <w:rsid w:val="00842E45"/>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73C18"/>
    <w:rsid w:val="00B876EC"/>
    <w:rsid w:val="00BF5EF1"/>
    <w:rsid w:val="00C4537A"/>
    <w:rsid w:val="00C94794"/>
    <w:rsid w:val="00CC13F9"/>
    <w:rsid w:val="00CD3723"/>
    <w:rsid w:val="00D2075D"/>
    <w:rsid w:val="00D24ED9"/>
    <w:rsid w:val="00D55B37"/>
    <w:rsid w:val="00D62188"/>
    <w:rsid w:val="00D718C3"/>
    <w:rsid w:val="00D735B8"/>
    <w:rsid w:val="00D93C67"/>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172111"/>
    <w:pPr>
      <w:overflowPunct w:val="0"/>
      <w:autoSpaceDE w:val="0"/>
      <w:autoSpaceDN w:val="0"/>
      <w:adjustRightInd w:val="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172111"/>
    <w:pPr>
      <w:overflowPunct w:val="0"/>
      <w:autoSpaceDE w:val="0"/>
      <w:autoSpaceDN w:val="0"/>
      <w:adjustRightIn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4604759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2012-06-21T22:28:00Z</dcterms:created>
  <dcterms:modified xsi:type="dcterms:W3CDTF">2012-06-21T22:28:00Z</dcterms:modified>
</cp:coreProperties>
</file>