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B" w:rsidRDefault="00E914FB" w:rsidP="00E914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4FB" w:rsidRDefault="00E914FB" w:rsidP="00E914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590.80  Purpose</w:t>
      </w:r>
      <w:r>
        <w:t xml:space="preserve"> </w:t>
      </w:r>
    </w:p>
    <w:p w:rsidR="00E914FB" w:rsidRDefault="00E914FB" w:rsidP="00E914FB">
      <w:pPr>
        <w:widowControl w:val="0"/>
        <w:autoSpaceDE w:val="0"/>
        <w:autoSpaceDN w:val="0"/>
        <w:adjustRightInd w:val="0"/>
      </w:pPr>
    </w:p>
    <w:p w:rsidR="00E914FB" w:rsidRDefault="00E914FB" w:rsidP="00E914FB">
      <w:pPr>
        <w:widowControl w:val="0"/>
        <w:autoSpaceDE w:val="0"/>
        <w:autoSpaceDN w:val="0"/>
        <w:adjustRightInd w:val="0"/>
      </w:pPr>
      <w:r>
        <w:t xml:space="preserve">Grants are available to assist municipalities and counties to fund the demolition of abandoned buildings for the purpose of making unimproved land available for purchase by businesses for economic development. </w:t>
      </w:r>
    </w:p>
    <w:p w:rsidR="00E914FB" w:rsidRDefault="00E914FB" w:rsidP="00E914FB">
      <w:pPr>
        <w:widowControl w:val="0"/>
        <w:autoSpaceDE w:val="0"/>
        <w:autoSpaceDN w:val="0"/>
        <w:adjustRightInd w:val="0"/>
      </w:pPr>
    </w:p>
    <w:p w:rsidR="00E914FB" w:rsidRDefault="00E914FB" w:rsidP="00E914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2028, effective February 6, 1989) </w:t>
      </w:r>
    </w:p>
    <w:sectPr w:rsidR="00E914FB" w:rsidSect="00E914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4FB"/>
    <w:rsid w:val="000472F7"/>
    <w:rsid w:val="005C3366"/>
    <w:rsid w:val="00B75B02"/>
    <w:rsid w:val="00E914FB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