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16" w:rsidRDefault="009F1516" w:rsidP="009F15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F1516" w:rsidRDefault="009F1516" w:rsidP="009F1516">
      <w:pPr>
        <w:widowControl w:val="0"/>
        <w:autoSpaceDE w:val="0"/>
        <w:autoSpaceDN w:val="0"/>
        <w:adjustRightInd w:val="0"/>
      </w:pPr>
      <w:r>
        <w:rPr>
          <w:b/>
          <w:bCs/>
        </w:rPr>
        <w:t>Section 610.20  Application Cycle</w:t>
      </w:r>
      <w:r>
        <w:t xml:space="preserve"> </w:t>
      </w:r>
    </w:p>
    <w:p w:rsidR="009F1516" w:rsidRDefault="009F1516" w:rsidP="009F1516">
      <w:pPr>
        <w:widowControl w:val="0"/>
        <w:autoSpaceDE w:val="0"/>
        <w:autoSpaceDN w:val="0"/>
        <w:adjustRightInd w:val="0"/>
      </w:pPr>
    </w:p>
    <w:p w:rsidR="009F1516" w:rsidRDefault="009F1516" w:rsidP="009F1516">
      <w:pPr>
        <w:widowControl w:val="0"/>
        <w:autoSpaceDE w:val="0"/>
        <w:autoSpaceDN w:val="0"/>
        <w:adjustRightInd w:val="0"/>
      </w:pPr>
      <w:r>
        <w:t xml:space="preserve">The Department will supply interested local governments with an application package upon request.  Applications under this Program will be accepted on an ongoing basis. </w:t>
      </w:r>
    </w:p>
    <w:p w:rsidR="009F1516" w:rsidRDefault="009F1516" w:rsidP="009F1516">
      <w:pPr>
        <w:widowControl w:val="0"/>
        <w:autoSpaceDE w:val="0"/>
        <w:autoSpaceDN w:val="0"/>
        <w:adjustRightInd w:val="0"/>
      </w:pPr>
    </w:p>
    <w:p w:rsidR="009F1516" w:rsidRDefault="009F1516" w:rsidP="009F151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14 Ill. Reg. 19164, effective November 26, 1990) </w:t>
      </w:r>
    </w:p>
    <w:sectPr w:rsidR="009F1516" w:rsidSect="009F15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516"/>
    <w:rsid w:val="0007701A"/>
    <w:rsid w:val="002C3788"/>
    <w:rsid w:val="005C3366"/>
    <w:rsid w:val="009F1516"/>
    <w:rsid w:val="00A6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610</vt:lpstr>
    </vt:vector>
  </TitlesOfParts>
  <Company>State of Illinois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610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