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27" w:rsidRDefault="00C85827" w:rsidP="00C858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5827" w:rsidRDefault="00C85827" w:rsidP="00C85827">
      <w:pPr>
        <w:widowControl w:val="0"/>
        <w:autoSpaceDE w:val="0"/>
        <w:autoSpaceDN w:val="0"/>
        <w:adjustRightInd w:val="0"/>
        <w:jc w:val="center"/>
      </w:pPr>
      <w:r>
        <w:t>PART 630</w:t>
      </w:r>
    </w:p>
    <w:p w:rsidR="00C85827" w:rsidRDefault="00C85827" w:rsidP="00C85827">
      <w:pPr>
        <w:widowControl w:val="0"/>
        <w:autoSpaceDE w:val="0"/>
        <w:autoSpaceDN w:val="0"/>
        <w:adjustRightInd w:val="0"/>
        <w:jc w:val="center"/>
      </w:pPr>
      <w:r>
        <w:t>CORRIDORS OF OPPORTUNITY PROGRAM (REPEALED)</w:t>
      </w:r>
    </w:p>
    <w:sectPr w:rsidR="00C85827" w:rsidSect="00C8582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827"/>
    <w:rsid w:val="0026180A"/>
    <w:rsid w:val="00820FAC"/>
    <w:rsid w:val="009360A0"/>
    <w:rsid w:val="00C85827"/>
    <w:rsid w:val="00D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630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630</dc:title>
  <dc:subject/>
  <dc:creator>ThomasVD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