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01" w:rsidRDefault="00740601" w:rsidP="00740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601" w:rsidRDefault="00740601" w:rsidP="00740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640.210  Purpose of Grant Program</w:t>
      </w:r>
      <w:r>
        <w:t xml:space="preserve"> </w:t>
      </w:r>
    </w:p>
    <w:p w:rsidR="00740601" w:rsidRDefault="00740601" w:rsidP="00740601">
      <w:pPr>
        <w:widowControl w:val="0"/>
        <w:autoSpaceDE w:val="0"/>
        <w:autoSpaceDN w:val="0"/>
        <w:adjustRightInd w:val="0"/>
      </w:pPr>
    </w:p>
    <w:p w:rsidR="00740601" w:rsidRDefault="00740601" w:rsidP="00740601">
      <w:pPr>
        <w:widowControl w:val="0"/>
        <w:autoSpaceDE w:val="0"/>
        <w:autoSpaceDN w:val="0"/>
        <w:adjustRightInd w:val="0"/>
      </w:pPr>
      <w:r>
        <w:t xml:space="preserve">Through the Rural Diversification Grant Program, the Department of Commerce and Community Affairs will provide grants to local governments and not-for-profit agencies for the purpose of rural economic diversification. </w:t>
      </w:r>
    </w:p>
    <w:sectPr w:rsidR="00740601" w:rsidSect="00740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601"/>
    <w:rsid w:val="00225511"/>
    <w:rsid w:val="005C3366"/>
    <w:rsid w:val="00740601"/>
    <w:rsid w:val="007D5876"/>
    <w:rsid w:val="009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