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7D46DC" w:rsidRDefault="000174EB" w:rsidP="007D46DC"/>
    <w:p w:rsidR="00BF79EC" w:rsidRPr="007D46DC" w:rsidRDefault="00BF79EC" w:rsidP="007D46DC">
      <w:pPr>
        <w:rPr>
          <w:b/>
        </w:rPr>
      </w:pPr>
      <w:r w:rsidRPr="007D46DC">
        <w:rPr>
          <w:b/>
        </w:rPr>
        <w:t xml:space="preserve">Section 680.60 </w:t>
      </w:r>
      <w:r w:rsidR="007D46DC">
        <w:rPr>
          <w:b/>
        </w:rPr>
        <w:t xml:space="preserve"> </w:t>
      </w:r>
      <w:r w:rsidRPr="007D46DC">
        <w:rPr>
          <w:b/>
        </w:rPr>
        <w:t>Failure to Comply</w:t>
      </w:r>
    </w:p>
    <w:p w:rsidR="00BF79EC" w:rsidRPr="007D46DC" w:rsidRDefault="00BF79EC" w:rsidP="007D46DC">
      <w:bookmarkStart w:id="0" w:name="_GoBack"/>
      <w:bookmarkEnd w:id="0"/>
    </w:p>
    <w:p w:rsidR="00BF79EC" w:rsidRPr="007D46DC" w:rsidRDefault="007D46DC" w:rsidP="007D46DC">
      <w:pPr>
        <w:ind w:left="1440" w:hanging="720"/>
      </w:pPr>
      <w:r>
        <w:t>a)</w:t>
      </w:r>
      <w:r>
        <w:tab/>
      </w:r>
      <w:r w:rsidR="00BF79EC" w:rsidRPr="007D46DC">
        <w:t xml:space="preserve">When the agency enters into a contract with a contractor, </w:t>
      </w:r>
      <w:r w:rsidR="00BF79EC" w:rsidRPr="007D46DC">
        <w:rPr>
          <w:i/>
        </w:rPr>
        <w:t xml:space="preserve">it shall be deemed to be a material breach of the contract and </w:t>
      </w:r>
      <w:r w:rsidR="00F24876">
        <w:rPr>
          <w:i/>
        </w:rPr>
        <w:t xml:space="preserve">to </w:t>
      </w:r>
      <w:r w:rsidR="00BF79EC" w:rsidRPr="007D46DC">
        <w:rPr>
          <w:i/>
        </w:rPr>
        <w:t xml:space="preserve">entitle the </w:t>
      </w:r>
      <w:r w:rsidR="00BF79EC" w:rsidRPr="007D46DC">
        <w:t xml:space="preserve">agency </w:t>
      </w:r>
      <w:r w:rsidR="00BF79EC" w:rsidRPr="007D46DC">
        <w:rPr>
          <w:i/>
        </w:rPr>
        <w:t>to declare a default, terminate the contract, and exercise those remedies provided for in the contract, at law, or in equity if the contractor or subcontractor submits false or misleading information.</w:t>
      </w:r>
      <w:r>
        <w:t xml:space="preserve"> </w:t>
      </w:r>
      <w:r w:rsidR="00BF79EC" w:rsidRPr="007D46DC">
        <w:t xml:space="preserve"> [30 ILCS 559/20-20(c)]</w:t>
      </w:r>
    </w:p>
    <w:p w:rsidR="00BF79EC" w:rsidRPr="007D46DC" w:rsidRDefault="00BF79EC" w:rsidP="007D46DC"/>
    <w:p w:rsidR="00BF79EC" w:rsidRPr="007D46DC" w:rsidRDefault="007D46DC" w:rsidP="007D46DC">
      <w:pPr>
        <w:ind w:left="1440" w:hanging="720"/>
      </w:pPr>
      <w:r>
        <w:t>b)</w:t>
      </w:r>
      <w:r>
        <w:tab/>
      </w:r>
      <w:r w:rsidR="00BF79EC" w:rsidRPr="007D46DC">
        <w:t xml:space="preserve">When the agency enters into a </w:t>
      </w:r>
      <w:r w:rsidR="00F24876">
        <w:t>G</w:t>
      </w:r>
      <w:r w:rsidR="00BF79EC" w:rsidRPr="007D46DC">
        <w:t xml:space="preserve">rant </w:t>
      </w:r>
      <w:r w:rsidR="00F24876">
        <w:t>A</w:t>
      </w:r>
      <w:r w:rsidR="00BF79EC" w:rsidRPr="007D46DC">
        <w:t xml:space="preserve">greement with a grantee, </w:t>
      </w:r>
      <w:r w:rsidR="00BF79EC" w:rsidRPr="007D46DC">
        <w:rPr>
          <w:i/>
        </w:rPr>
        <w:t xml:space="preserve">it shall be deemed to be a material breach of the </w:t>
      </w:r>
      <w:r w:rsidR="00804910">
        <w:rPr>
          <w:i/>
        </w:rPr>
        <w:t>G</w:t>
      </w:r>
      <w:r w:rsidR="00BF79EC" w:rsidRPr="007D46DC">
        <w:rPr>
          <w:i/>
        </w:rPr>
        <w:t xml:space="preserve">rant </w:t>
      </w:r>
      <w:r w:rsidR="00804910">
        <w:rPr>
          <w:i/>
        </w:rPr>
        <w:t>A</w:t>
      </w:r>
      <w:r w:rsidR="00BF79EC" w:rsidRPr="007D46DC">
        <w:rPr>
          <w:i/>
        </w:rPr>
        <w:t xml:space="preserve">greement and </w:t>
      </w:r>
      <w:r w:rsidR="00F24876">
        <w:rPr>
          <w:i/>
        </w:rPr>
        <w:t xml:space="preserve">to </w:t>
      </w:r>
      <w:r w:rsidR="00BF79EC" w:rsidRPr="007D46DC">
        <w:rPr>
          <w:i/>
        </w:rPr>
        <w:t>entitle the</w:t>
      </w:r>
      <w:r w:rsidR="00BF79EC" w:rsidRPr="007D46DC">
        <w:t xml:space="preserve"> agency</w:t>
      </w:r>
      <w:r w:rsidR="00BF79EC" w:rsidRPr="007D46DC">
        <w:rPr>
          <w:i/>
        </w:rPr>
        <w:t xml:space="preserve"> to declare a default, terminate the</w:t>
      </w:r>
      <w:r w:rsidR="00BF79EC" w:rsidRPr="007D46DC">
        <w:t xml:space="preserve"> </w:t>
      </w:r>
      <w:r w:rsidR="00F24876">
        <w:t>G</w:t>
      </w:r>
      <w:r w:rsidR="00BF79EC" w:rsidRPr="007D46DC">
        <w:t xml:space="preserve">rant </w:t>
      </w:r>
      <w:r w:rsidR="00F24876">
        <w:t>A</w:t>
      </w:r>
      <w:r w:rsidR="00BF79EC" w:rsidRPr="007D46DC">
        <w:t xml:space="preserve">greement, </w:t>
      </w:r>
      <w:r w:rsidR="00BF79EC" w:rsidRPr="007D46DC">
        <w:rPr>
          <w:i/>
        </w:rPr>
        <w:t>and exercise those remedies provided for in the</w:t>
      </w:r>
      <w:r w:rsidR="00BF79EC" w:rsidRPr="007D46DC">
        <w:t xml:space="preserve"> </w:t>
      </w:r>
      <w:r w:rsidR="00F24876">
        <w:t>Gr</w:t>
      </w:r>
      <w:r w:rsidR="00BF79EC" w:rsidRPr="007D46DC">
        <w:t xml:space="preserve">ant </w:t>
      </w:r>
      <w:r w:rsidR="00F24876">
        <w:t>A</w:t>
      </w:r>
      <w:r w:rsidR="00BF79EC" w:rsidRPr="007D46DC">
        <w:t xml:space="preserve">greement, </w:t>
      </w:r>
      <w:r w:rsidR="00BF79EC" w:rsidRPr="007D46DC">
        <w:rPr>
          <w:i/>
        </w:rPr>
        <w:t>at law, or in equity if the</w:t>
      </w:r>
      <w:r w:rsidR="00BF79EC" w:rsidRPr="007D46DC">
        <w:t xml:space="preserve"> grantee </w:t>
      </w:r>
      <w:r w:rsidR="00BF79EC" w:rsidRPr="007D46DC">
        <w:rPr>
          <w:i/>
        </w:rPr>
        <w:t>submits false or misleading information</w:t>
      </w:r>
      <w:r w:rsidR="00BF79EC" w:rsidRPr="007D46DC">
        <w:t>.</w:t>
      </w:r>
      <w:r>
        <w:t xml:space="preserve"> </w:t>
      </w:r>
      <w:r w:rsidR="00BF79EC" w:rsidRPr="007D46DC">
        <w:t xml:space="preserve"> </w:t>
      </w:r>
      <w:bookmarkStart w:id="1" w:name="_Hlk31722327"/>
      <w:r w:rsidR="00BF79EC" w:rsidRPr="007D46DC">
        <w:t>[30 ILCS 559/20-20(c)]</w:t>
      </w:r>
      <w:bookmarkEnd w:id="1"/>
    </w:p>
    <w:sectPr w:rsidR="00BF79EC" w:rsidRPr="007D46D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7FC" w:rsidRDefault="007527FC">
      <w:r>
        <w:separator/>
      </w:r>
    </w:p>
  </w:endnote>
  <w:endnote w:type="continuationSeparator" w:id="0">
    <w:p w:rsidR="007527FC" w:rsidRDefault="0075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7FC" w:rsidRDefault="007527FC">
      <w:r>
        <w:separator/>
      </w:r>
    </w:p>
  </w:footnote>
  <w:footnote w:type="continuationSeparator" w:id="0">
    <w:p w:rsidR="007527FC" w:rsidRDefault="00752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76413"/>
    <w:multiLevelType w:val="hybridMultilevel"/>
    <w:tmpl w:val="3B2C793C"/>
    <w:lvl w:ilvl="0" w:tplc="E27657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7F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27FC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46DC"/>
    <w:rsid w:val="007E5206"/>
    <w:rsid w:val="007F1A7F"/>
    <w:rsid w:val="007F28A2"/>
    <w:rsid w:val="007F2C31"/>
    <w:rsid w:val="007F3365"/>
    <w:rsid w:val="00804082"/>
    <w:rsid w:val="00804910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BF79EC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4876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77546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80113-D665-4F25-A98E-F0EA6024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9E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F79E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653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6</cp:revision>
  <dcterms:created xsi:type="dcterms:W3CDTF">2020-02-11T16:07:00Z</dcterms:created>
  <dcterms:modified xsi:type="dcterms:W3CDTF">2020-05-15T19:38:00Z</dcterms:modified>
</cp:coreProperties>
</file>