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03" w:rsidRPr="002C723F" w:rsidRDefault="00B43903" w:rsidP="002C723F"/>
    <w:p w:rsidR="00B43903" w:rsidRPr="002C723F" w:rsidRDefault="00B43903" w:rsidP="002C723F">
      <w:pPr>
        <w:rPr>
          <w:b/>
        </w:rPr>
      </w:pPr>
      <w:r w:rsidRPr="002C723F">
        <w:rPr>
          <w:b/>
        </w:rPr>
        <w:t xml:space="preserve">Section 700.50 </w:t>
      </w:r>
      <w:r w:rsidR="00DB51CF" w:rsidRPr="002C723F">
        <w:rPr>
          <w:b/>
        </w:rPr>
        <w:t xml:space="preserve"> </w:t>
      </w:r>
      <w:r w:rsidRPr="002C723F">
        <w:rPr>
          <w:b/>
        </w:rPr>
        <w:t>Restrictions on the Use of Program Funds</w:t>
      </w:r>
    </w:p>
    <w:p w:rsidR="00441587" w:rsidRPr="002C723F" w:rsidRDefault="00441587" w:rsidP="002C723F"/>
    <w:p w:rsidR="00B43903" w:rsidRPr="002C723F" w:rsidRDefault="002C723F" w:rsidP="002C723F">
      <w:pPr>
        <w:ind w:left="1440" w:hanging="720"/>
      </w:pPr>
      <w:r>
        <w:t>a)</w:t>
      </w:r>
      <w:r>
        <w:tab/>
      </w:r>
      <w:r w:rsidR="00B43903" w:rsidRPr="002C723F">
        <w:t>The Local CURE Program expenditures must follow the requirements of the CARES Act. Accordingly, payments to local government</w:t>
      </w:r>
      <w:r w:rsidRPr="002C723F">
        <w:t>s</w:t>
      </w:r>
      <w:r w:rsidR="00B43903" w:rsidRPr="002C723F">
        <w:t xml:space="preserve"> under the Local CURE </w:t>
      </w:r>
      <w:r w:rsidRPr="002C723F">
        <w:t>P</w:t>
      </w:r>
      <w:r w:rsidR="00B43903" w:rsidRPr="002C723F">
        <w:t>rogram may only be used to cover costs that:</w:t>
      </w:r>
    </w:p>
    <w:p w:rsidR="00B43903" w:rsidRPr="002C723F" w:rsidRDefault="00B43903" w:rsidP="002C723F"/>
    <w:p w:rsidR="00B43903" w:rsidRPr="002C723F" w:rsidRDefault="002C723F" w:rsidP="002C723F">
      <w:pPr>
        <w:ind w:left="2160" w:hanging="720"/>
      </w:pPr>
      <w:r>
        <w:t>1)</w:t>
      </w:r>
      <w:r>
        <w:tab/>
      </w:r>
      <w:r w:rsidR="00B43903" w:rsidRPr="002C723F">
        <w:t>Are necessary expenditures incurred due to the public health emergency with respect to COVID-19;</w:t>
      </w:r>
    </w:p>
    <w:p w:rsidR="00B43903" w:rsidRPr="002C723F" w:rsidRDefault="00B43903" w:rsidP="002C723F"/>
    <w:p w:rsidR="00B43903" w:rsidRPr="002C723F" w:rsidRDefault="002C723F" w:rsidP="002C723F">
      <w:pPr>
        <w:ind w:left="2160" w:hanging="720"/>
      </w:pPr>
      <w:r>
        <w:t>2)</w:t>
      </w:r>
      <w:r>
        <w:tab/>
      </w:r>
      <w:r w:rsidR="00B43903" w:rsidRPr="002C723F">
        <w:t>Were not accounted for in the budget most recently approved as of March 27, 2020 (the date of enactment of the CARES Act) for the local government; and</w:t>
      </w:r>
    </w:p>
    <w:p w:rsidR="001757BD" w:rsidRDefault="001757BD" w:rsidP="00252EC3">
      <w:bookmarkStart w:id="0" w:name="_GoBack"/>
      <w:bookmarkEnd w:id="0"/>
    </w:p>
    <w:p w:rsidR="001757BD" w:rsidRDefault="001757BD" w:rsidP="001757BD">
      <w:pPr>
        <w:ind w:left="2160" w:hanging="720"/>
      </w:pPr>
      <w:r>
        <w:t>3)</w:t>
      </w:r>
      <w:r>
        <w:tab/>
      </w:r>
      <w:r w:rsidRPr="002C723F">
        <w:t>Were incurred during the</w:t>
      </w:r>
      <w:r>
        <w:t xml:space="preserve"> allowed</w:t>
      </w:r>
      <w:r w:rsidRPr="002C723F">
        <w:t xml:space="preserve"> </w:t>
      </w:r>
      <w:r>
        <w:t xml:space="preserve">time </w:t>
      </w:r>
      <w:r w:rsidRPr="002C723F">
        <w:t xml:space="preserve">period </w:t>
      </w:r>
      <w:r w:rsidRPr="00C260F4">
        <w:t xml:space="preserve">set forth in the Local CURE Program statute </w:t>
      </w:r>
      <w:r>
        <w:t>[</w:t>
      </w:r>
      <w:r w:rsidRPr="00C260F4">
        <w:t>20 ILCS 605/605-104</w:t>
      </w:r>
      <w:r w:rsidR="00A167F0">
        <w:t>7</w:t>
      </w:r>
      <w:r>
        <w:t>]</w:t>
      </w:r>
      <w:r w:rsidRPr="00C260F4">
        <w:t xml:space="preserve"> and posted on the Department</w:t>
      </w:r>
      <w:r>
        <w:t>'</w:t>
      </w:r>
      <w:r w:rsidRPr="00C260F4">
        <w:t>s website</w:t>
      </w:r>
      <w:r>
        <w:t>.</w:t>
      </w:r>
    </w:p>
    <w:p w:rsidR="009D710A" w:rsidRDefault="009D710A" w:rsidP="00140CFB"/>
    <w:p w:rsidR="001757BD" w:rsidRDefault="001757BD" w:rsidP="002C723F">
      <w:pPr>
        <w:ind w:left="1440" w:hanging="720"/>
      </w:pPr>
      <w:r>
        <w:t>b</w:t>
      </w:r>
      <w:r w:rsidR="009D710A">
        <w:t>)</w:t>
      </w:r>
      <w:r w:rsidR="009D710A">
        <w:tab/>
        <w:t>The uses of program funds set forth in subsection (a) will be modified by the Department, in accordance with the IAPA, if</w:t>
      </w:r>
      <w:r>
        <w:t>:</w:t>
      </w:r>
    </w:p>
    <w:p w:rsidR="001757BD" w:rsidRDefault="001757BD" w:rsidP="001757BD"/>
    <w:p w:rsidR="009D710A" w:rsidRDefault="001757BD" w:rsidP="001757BD">
      <w:pPr>
        <w:ind w:left="2160" w:hanging="720"/>
      </w:pPr>
      <w:r>
        <w:t>1)</w:t>
      </w:r>
      <w:r>
        <w:tab/>
      </w:r>
      <w:r w:rsidR="009D710A">
        <w:t>the CARES Act</w:t>
      </w:r>
      <w:r>
        <w:t xml:space="preserve">, </w:t>
      </w:r>
      <w:r w:rsidR="009D710A">
        <w:t xml:space="preserve"> or the U.S. Department of the Treasury guidance</w:t>
      </w:r>
      <w:r>
        <w:t>, or other applicable federal law authorizes</w:t>
      </w:r>
      <w:r w:rsidR="009D710A">
        <w:t xml:space="preserve"> different categories of eligible uses that affect the administration of the Local CURE Program</w:t>
      </w:r>
      <w:r>
        <w:t>;</w:t>
      </w:r>
    </w:p>
    <w:p w:rsidR="001757BD" w:rsidRDefault="001757BD" w:rsidP="001757BD"/>
    <w:p w:rsidR="001757BD" w:rsidRDefault="001757BD" w:rsidP="001757BD">
      <w:pPr>
        <w:ind w:left="1440"/>
      </w:pPr>
      <w:r>
        <w:t>2)</w:t>
      </w:r>
      <w:r>
        <w:tab/>
        <w:t xml:space="preserve">eligible uses are consistent with the applicable State laws; and </w:t>
      </w:r>
    </w:p>
    <w:p w:rsidR="001757BD" w:rsidRDefault="001757BD" w:rsidP="001757BD"/>
    <w:p w:rsidR="001757BD" w:rsidRDefault="001757BD" w:rsidP="001757BD">
      <w:pPr>
        <w:ind w:left="2160" w:hanging="720"/>
      </w:pPr>
      <w:r>
        <w:t>3)</w:t>
      </w:r>
      <w:r>
        <w:tab/>
        <w:t>Local CURE Program funds remain unspent at the time of the changes in the eligible uses of funds.</w:t>
      </w:r>
    </w:p>
    <w:p w:rsidR="001757BD" w:rsidRDefault="001757BD" w:rsidP="001757BD"/>
    <w:p w:rsidR="001757BD" w:rsidRPr="002C723F" w:rsidRDefault="00AA7495" w:rsidP="001757BD">
      <w:pPr>
        <w:ind w:left="720"/>
      </w:pPr>
      <w:r>
        <w:t xml:space="preserve">(Source:  Amended at 45 Ill. Reg. </w:t>
      </w:r>
      <w:r w:rsidR="00950FFF">
        <w:t>9417</w:t>
      </w:r>
      <w:r>
        <w:t xml:space="preserve">, effective </w:t>
      </w:r>
      <w:r w:rsidR="00950FFF">
        <w:t>July 9, 2021</w:t>
      </w:r>
      <w:r>
        <w:t>)</w:t>
      </w:r>
    </w:p>
    <w:sectPr w:rsidR="001757BD" w:rsidRPr="002C723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71" w:rsidRDefault="00E35F71">
      <w:r>
        <w:separator/>
      </w:r>
    </w:p>
  </w:endnote>
  <w:endnote w:type="continuationSeparator" w:id="0">
    <w:p w:rsidR="00E35F71" w:rsidRDefault="00E3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71" w:rsidRDefault="00E35F71">
      <w:r>
        <w:separator/>
      </w:r>
    </w:p>
  </w:footnote>
  <w:footnote w:type="continuationSeparator" w:id="0">
    <w:p w:rsidR="00E35F71" w:rsidRDefault="00E3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7948"/>
    <w:multiLevelType w:val="hybridMultilevel"/>
    <w:tmpl w:val="8DBCD8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1325DA"/>
    <w:multiLevelType w:val="hybridMultilevel"/>
    <w:tmpl w:val="35681E3C"/>
    <w:lvl w:ilvl="0" w:tplc="B434A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695"/>
    <w:rsid w:val="00140CFB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7B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EC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23F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58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BB5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86C84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0FFF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10A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7F0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A7495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3903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587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51CF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F71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5EBF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A3D38-EE72-4C26-AF95-63932A12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90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3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2021-06-28T17:57:00Z</dcterms:created>
  <dcterms:modified xsi:type="dcterms:W3CDTF">2021-07-20T16:32:00Z</dcterms:modified>
</cp:coreProperties>
</file>