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99649" w14:textId="77777777" w:rsidR="00C501E9" w:rsidRDefault="00C501E9" w:rsidP="00C501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4C76">
        <w:rPr>
          <w:rFonts w:ascii="Times New Roman" w:hAnsi="Times New Roman" w:cs="Times New Roman"/>
          <w:sz w:val="24"/>
          <w:szCs w:val="24"/>
        </w:rPr>
        <w:t xml:space="preserve">Section </w:t>
      </w:r>
    </w:p>
    <w:p w14:paraId="3CF7369A" w14:textId="721D3999" w:rsidR="00C501E9" w:rsidRPr="00924C76" w:rsidRDefault="00C501E9" w:rsidP="00712E52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810</w:t>
      </w:r>
      <w:r w:rsidRPr="00924C76">
        <w:rPr>
          <w:rFonts w:ascii="Times New Roman" w:hAnsi="Times New Roman" w:cs="Times New Roman"/>
          <w:sz w:val="24"/>
          <w:szCs w:val="24"/>
        </w:rPr>
        <w:t>.10</w:t>
      </w:r>
      <w:r>
        <w:rPr>
          <w:rFonts w:ascii="Times New Roman" w:hAnsi="Times New Roman" w:cs="Times New Roman"/>
          <w:sz w:val="24"/>
          <w:szCs w:val="24"/>
        </w:rPr>
        <w:tab/>
      </w:r>
      <w:r w:rsidRPr="00924C76">
        <w:rPr>
          <w:rFonts w:ascii="Times New Roman" w:hAnsi="Times New Roman" w:cs="Times New Roman"/>
          <w:sz w:val="24"/>
          <w:szCs w:val="24"/>
        </w:rPr>
        <w:t>Purpose</w:t>
      </w:r>
    </w:p>
    <w:p w14:paraId="72F681BE" w14:textId="6637AA46" w:rsidR="00C501E9" w:rsidRPr="00924C76" w:rsidRDefault="00C501E9" w:rsidP="00712E52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810</w:t>
      </w:r>
      <w:r w:rsidRPr="00924C76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ab/>
      </w:r>
      <w:r w:rsidRPr="00924C76">
        <w:rPr>
          <w:rFonts w:ascii="Times New Roman" w:hAnsi="Times New Roman" w:cs="Times New Roman"/>
          <w:sz w:val="24"/>
          <w:szCs w:val="24"/>
        </w:rPr>
        <w:t>Definitions</w:t>
      </w:r>
    </w:p>
    <w:p w14:paraId="75DC4105" w14:textId="008C3DD7" w:rsidR="00C501E9" w:rsidRDefault="00C501E9" w:rsidP="00712E52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810</w:t>
      </w:r>
      <w:r w:rsidRPr="00924C76">
        <w:rPr>
          <w:rFonts w:ascii="Times New Roman" w:hAnsi="Times New Roman" w:cs="Times New Roman"/>
          <w:sz w:val="24"/>
          <w:szCs w:val="24"/>
        </w:rPr>
        <w:t>.30</w:t>
      </w:r>
      <w:r>
        <w:rPr>
          <w:rFonts w:ascii="Times New Roman" w:hAnsi="Times New Roman" w:cs="Times New Roman"/>
          <w:sz w:val="24"/>
          <w:szCs w:val="24"/>
        </w:rPr>
        <w:tab/>
        <w:t>Funding Source</w:t>
      </w:r>
    </w:p>
    <w:p w14:paraId="1DB74558" w14:textId="1F2CFEA1" w:rsidR="00C501E9" w:rsidRDefault="00C501E9" w:rsidP="00712E52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810.40</w:t>
      </w:r>
      <w:r>
        <w:rPr>
          <w:rFonts w:ascii="Times New Roman" w:hAnsi="Times New Roman" w:cs="Times New Roman"/>
          <w:sz w:val="24"/>
          <w:szCs w:val="24"/>
        </w:rPr>
        <w:tab/>
        <w:t>Grantee Eligibility</w:t>
      </w:r>
    </w:p>
    <w:p w14:paraId="1AEC036F" w14:textId="1C312FB2" w:rsidR="00C501E9" w:rsidRPr="00924C76" w:rsidRDefault="00C501E9" w:rsidP="00712E52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810.50</w:t>
      </w:r>
      <w:r>
        <w:rPr>
          <w:rFonts w:ascii="Times New Roman" w:hAnsi="Times New Roman" w:cs="Times New Roman"/>
          <w:sz w:val="24"/>
          <w:szCs w:val="24"/>
        </w:rPr>
        <w:tab/>
        <w:t>Eligible Uses</w:t>
      </w:r>
    </w:p>
    <w:p w14:paraId="6B4C7138" w14:textId="25FF9067" w:rsidR="00C501E9" w:rsidRPr="00924C76" w:rsidRDefault="00C501E9" w:rsidP="00712E52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810</w:t>
      </w:r>
      <w:r w:rsidRPr="00924C76">
        <w:rPr>
          <w:rFonts w:ascii="Times New Roman" w:eastAsia="Times New Roman" w:hAnsi="Times New Roman" w:cs="Times New Roman"/>
          <w:color w:val="000000"/>
          <w:sz w:val="24"/>
          <w:szCs w:val="24"/>
        </w:rPr>
        <w:t>.60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Applications</w:t>
      </w:r>
    </w:p>
    <w:p w14:paraId="6EA05E83" w14:textId="58537B3F" w:rsidR="00C501E9" w:rsidRDefault="00C501E9" w:rsidP="00712E52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810</w:t>
      </w:r>
      <w:r w:rsidRPr="00924C76">
        <w:rPr>
          <w:rFonts w:ascii="Times New Roman" w:eastAsia="Times New Roman" w:hAnsi="Times New Roman" w:cs="Times New Roman"/>
          <w:color w:val="000000"/>
          <w:sz w:val="24"/>
          <w:szCs w:val="24"/>
        </w:rPr>
        <w:t>.70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Grant Award Determination</w:t>
      </w:r>
    </w:p>
    <w:sectPr w:rsidR="00C501E9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872685" w14:textId="77777777" w:rsidR="00893661" w:rsidRDefault="00893661">
      <w:r>
        <w:separator/>
      </w:r>
    </w:p>
  </w:endnote>
  <w:endnote w:type="continuationSeparator" w:id="0">
    <w:p w14:paraId="4566E149" w14:textId="77777777" w:rsidR="00893661" w:rsidRDefault="00893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1064E4" w14:textId="77777777" w:rsidR="00893661" w:rsidRDefault="00893661">
      <w:r>
        <w:separator/>
      </w:r>
    </w:p>
  </w:footnote>
  <w:footnote w:type="continuationSeparator" w:id="0">
    <w:p w14:paraId="4F7C1C24" w14:textId="77777777" w:rsidR="00893661" w:rsidRDefault="008936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661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47F7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1626D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110B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548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1C91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3A9D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2E52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31DC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3661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318E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779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6E03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501E9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1F73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D6E35"/>
    <w:rsid w:val="00DE3439"/>
    <w:rsid w:val="00DE42D9"/>
    <w:rsid w:val="00DE5010"/>
    <w:rsid w:val="00DF0813"/>
    <w:rsid w:val="00DF25BD"/>
    <w:rsid w:val="00E05713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174C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0643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2C1BFF"/>
  <w15:chartTrackingRefBased/>
  <w15:docId w15:val="{75A18933-ECA5-49D6-B651-7EFC0F043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501E9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spacing w:before="240" w:after="60" w:line="240" w:lineRule="auto"/>
      <w:outlineLvl w:val="0"/>
    </w:pPr>
    <w:rPr>
      <w:rFonts w:ascii="Times New Roman" w:eastAsia="Times New Roman" w:hAnsi="Times New Roman" w:cs="Arial"/>
      <w:bCs/>
      <w:kern w:val="32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146</Characters>
  <Application>Microsoft Office Word</Application>
  <DocSecurity>0</DocSecurity>
  <Lines>1</Lines>
  <Paragraphs>1</Paragraphs>
  <ScaleCrop>false</ScaleCrop>
  <Company>Illinois General Assembly</Company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Shipley, Melissa A.</cp:lastModifiedBy>
  <cp:revision>10</cp:revision>
  <dcterms:created xsi:type="dcterms:W3CDTF">2023-11-29T20:14:00Z</dcterms:created>
  <dcterms:modified xsi:type="dcterms:W3CDTF">2024-11-08T13:36:00Z</dcterms:modified>
</cp:coreProperties>
</file>