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62" w:rsidRDefault="00731762" w:rsidP="00731762">
      <w:pPr>
        <w:widowControl w:val="0"/>
        <w:autoSpaceDE w:val="0"/>
        <w:autoSpaceDN w:val="0"/>
        <w:adjustRightInd w:val="0"/>
      </w:pPr>
      <w:bookmarkStart w:id="0" w:name="_GoBack"/>
      <w:bookmarkEnd w:id="0"/>
    </w:p>
    <w:p w:rsidR="00731762" w:rsidRDefault="00731762" w:rsidP="00731762">
      <w:pPr>
        <w:widowControl w:val="0"/>
        <w:autoSpaceDE w:val="0"/>
        <w:autoSpaceDN w:val="0"/>
        <w:adjustRightInd w:val="0"/>
      </w:pPr>
      <w:r>
        <w:rPr>
          <w:b/>
          <w:bCs/>
        </w:rPr>
        <w:t>Section 910.10  Applicability</w:t>
      </w:r>
      <w:r>
        <w:t xml:space="preserve"> </w:t>
      </w:r>
    </w:p>
    <w:p w:rsidR="00731762" w:rsidRDefault="00731762" w:rsidP="00731762">
      <w:pPr>
        <w:widowControl w:val="0"/>
        <w:autoSpaceDE w:val="0"/>
        <w:autoSpaceDN w:val="0"/>
        <w:adjustRightInd w:val="0"/>
      </w:pPr>
    </w:p>
    <w:p w:rsidR="00731762" w:rsidRDefault="00731762" w:rsidP="00731762">
      <w:pPr>
        <w:widowControl w:val="0"/>
        <w:autoSpaceDE w:val="0"/>
        <w:autoSpaceDN w:val="0"/>
        <w:adjustRightInd w:val="0"/>
      </w:pPr>
      <w:r>
        <w:t xml:space="preserve">This Part shall apply to administrative hearings conducted by the Illinois Export Development Authority pursuant to the provisions of the Illinois Export Development Act of 1983 (Ill. Rev. Stat. 1985, ch. 127, pars. 2501 et seq., as now or hereafter amended), and 14 Ill. Adm. Code 900.20(a)(7). </w:t>
      </w:r>
    </w:p>
    <w:sectPr w:rsidR="00731762" w:rsidSect="007317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762"/>
    <w:rsid w:val="001B0AA0"/>
    <w:rsid w:val="00240D80"/>
    <w:rsid w:val="005C3366"/>
    <w:rsid w:val="00731762"/>
    <w:rsid w:val="00F9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