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20" w:rsidRDefault="00795020" w:rsidP="00F55C9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95020" w:rsidRDefault="00795020" w:rsidP="00F55C9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130.150  Violation of Rule</w:t>
      </w:r>
      <w:r>
        <w:t xml:space="preserve"> </w:t>
      </w:r>
    </w:p>
    <w:p w:rsidR="00795020" w:rsidRDefault="00795020" w:rsidP="00F55C9E">
      <w:pPr>
        <w:widowControl w:val="0"/>
        <w:autoSpaceDE w:val="0"/>
        <w:autoSpaceDN w:val="0"/>
        <w:adjustRightInd w:val="0"/>
      </w:pPr>
    </w:p>
    <w:p w:rsidR="00795020" w:rsidRDefault="00795020" w:rsidP="00F55C9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For violation of these rules and regulations, a camper is subject to eviction. The camper at the demand of the Department, shall remove all equipment and personal property. </w:t>
      </w:r>
    </w:p>
    <w:p w:rsidR="00ED2697" w:rsidRDefault="00ED2697" w:rsidP="00F55C9E">
      <w:pPr>
        <w:widowControl w:val="0"/>
        <w:autoSpaceDE w:val="0"/>
        <w:autoSpaceDN w:val="0"/>
        <w:adjustRightInd w:val="0"/>
        <w:ind w:left="1440" w:hanging="720"/>
      </w:pPr>
    </w:p>
    <w:p w:rsidR="00795020" w:rsidRDefault="00795020" w:rsidP="00F55C9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Department may refuse to permit a person to re-enter the eviction site/park for a period of up to </w:t>
      </w:r>
      <w:r w:rsidR="005C34A4">
        <w:t>365</w:t>
      </w:r>
      <w:r>
        <w:t xml:space="preserve">days from such eviction. </w:t>
      </w:r>
    </w:p>
    <w:p w:rsidR="00ED2697" w:rsidRDefault="00ED2697" w:rsidP="00F55C9E">
      <w:pPr>
        <w:widowControl w:val="0"/>
        <w:autoSpaceDE w:val="0"/>
        <w:autoSpaceDN w:val="0"/>
        <w:adjustRightInd w:val="0"/>
        <w:ind w:left="1440" w:hanging="720"/>
      </w:pPr>
    </w:p>
    <w:p w:rsidR="00795020" w:rsidRDefault="00795020" w:rsidP="00F55C9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 refunds will be granted in such cases. </w:t>
      </w:r>
    </w:p>
    <w:p w:rsidR="00ED2697" w:rsidRDefault="00ED2697" w:rsidP="00F55C9E">
      <w:pPr>
        <w:widowControl w:val="0"/>
        <w:autoSpaceDE w:val="0"/>
        <w:autoSpaceDN w:val="0"/>
        <w:adjustRightInd w:val="0"/>
        <w:ind w:left="1440" w:hanging="720"/>
      </w:pPr>
    </w:p>
    <w:p w:rsidR="00795020" w:rsidRDefault="00795020" w:rsidP="00F55C9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Any person who violates any provision of this Part shall be guilty of a Class B Misdemeanor. </w:t>
      </w:r>
    </w:p>
    <w:p w:rsidR="00795020" w:rsidRDefault="00795020" w:rsidP="00F55C9E">
      <w:pPr>
        <w:widowControl w:val="0"/>
        <w:autoSpaceDE w:val="0"/>
        <w:autoSpaceDN w:val="0"/>
        <w:adjustRightInd w:val="0"/>
        <w:ind w:left="1080" w:hanging="480"/>
      </w:pPr>
    </w:p>
    <w:p w:rsidR="005C34A4" w:rsidRDefault="005C34A4" w:rsidP="00F55C9E">
      <w:pPr>
        <w:pStyle w:val="JCARSourceNote"/>
        <w:ind w:firstLine="720"/>
      </w:pPr>
      <w:r>
        <w:t xml:space="preserve">(Source:  Amended at 28 Ill. Reg. </w:t>
      </w:r>
      <w:r w:rsidR="00CE025D">
        <w:t>6118</w:t>
      </w:r>
      <w:r>
        <w:t xml:space="preserve">, effective </w:t>
      </w:r>
      <w:r w:rsidR="00CE025D">
        <w:t>April 15, 2004</w:t>
      </w:r>
      <w:r>
        <w:t>)</w:t>
      </w:r>
    </w:p>
    <w:sectPr w:rsidR="005C34A4" w:rsidSect="00F55C9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95020"/>
    <w:rsid w:val="005C34A4"/>
    <w:rsid w:val="006C5C70"/>
    <w:rsid w:val="00795020"/>
    <w:rsid w:val="00BD0E04"/>
    <w:rsid w:val="00CE025D"/>
    <w:rsid w:val="00ED2697"/>
    <w:rsid w:val="00F55C9E"/>
    <w:rsid w:val="00FB63C3"/>
    <w:rsid w:val="00F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C3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C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</vt:lpstr>
    </vt:vector>
  </TitlesOfParts>
  <Company>State of Illinois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</dc:title>
  <dc:subject/>
  <dc:creator>ThomasVD</dc:creator>
  <cp:keywords/>
  <dc:description/>
  <cp:lastModifiedBy>Roberts, John</cp:lastModifiedBy>
  <cp:revision>3</cp:revision>
  <dcterms:created xsi:type="dcterms:W3CDTF">2012-06-21T22:37:00Z</dcterms:created>
  <dcterms:modified xsi:type="dcterms:W3CDTF">2012-06-21T22:37:00Z</dcterms:modified>
</cp:coreProperties>
</file>