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64" w:rsidRDefault="00955164" w:rsidP="00F90E56">
      <w:pPr>
        <w:widowControl w:val="0"/>
        <w:autoSpaceDE w:val="0"/>
        <w:autoSpaceDN w:val="0"/>
        <w:adjustRightInd w:val="0"/>
      </w:pPr>
      <w:bookmarkStart w:id="0" w:name="_GoBack"/>
      <w:bookmarkEnd w:id="0"/>
    </w:p>
    <w:p w:rsidR="00955164" w:rsidRDefault="00955164" w:rsidP="00F90E56">
      <w:pPr>
        <w:widowControl w:val="0"/>
        <w:autoSpaceDE w:val="0"/>
        <w:autoSpaceDN w:val="0"/>
        <w:adjustRightInd w:val="0"/>
      </w:pPr>
      <w:r>
        <w:rPr>
          <w:b/>
          <w:bCs/>
        </w:rPr>
        <w:t>Section 220.90  Waiver of Claims</w:t>
      </w:r>
      <w:r>
        <w:t xml:space="preserve"> </w:t>
      </w:r>
    </w:p>
    <w:p w:rsidR="00955164" w:rsidRDefault="00955164" w:rsidP="00F90E56">
      <w:pPr>
        <w:widowControl w:val="0"/>
        <w:autoSpaceDE w:val="0"/>
        <w:autoSpaceDN w:val="0"/>
        <w:adjustRightInd w:val="0"/>
      </w:pPr>
    </w:p>
    <w:p w:rsidR="00955164" w:rsidRDefault="00955164" w:rsidP="00F90E56">
      <w:pPr>
        <w:widowControl w:val="0"/>
        <w:autoSpaceDE w:val="0"/>
        <w:autoSpaceDN w:val="0"/>
        <w:adjustRightInd w:val="0"/>
      </w:pPr>
      <w:r>
        <w:t xml:space="preserve">The Department of Natural Resources is not responsible for personal injury or property damage incurred by guests, licensees, invitees or trespassers unless caused by gross negligence on the part of the Department. </w:t>
      </w:r>
    </w:p>
    <w:sectPr w:rsidR="0095516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5164"/>
    <w:rsid w:val="0023401B"/>
    <w:rsid w:val="00504FFE"/>
    <w:rsid w:val="00955164"/>
    <w:rsid w:val="00BB462F"/>
    <w:rsid w:val="00F9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ThomasVD</dc:creator>
  <cp:keywords/>
  <dc:description/>
  <cp:lastModifiedBy>Roberts, John</cp:lastModifiedBy>
  <cp:revision>3</cp:revision>
  <dcterms:created xsi:type="dcterms:W3CDTF">2012-06-21T22:39:00Z</dcterms:created>
  <dcterms:modified xsi:type="dcterms:W3CDTF">2012-06-21T22:39:00Z</dcterms:modified>
</cp:coreProperties>
</file>