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A4" w:rsidRDefault="00A37DA4" w:rsidP="00507D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7DA4" w:rsidRDefault="00A37DA4" w:rsidP="00507D2C">
      <w:pPr>
        <w:widowControl w:val="0"/>
        <w:autoSpaceDE w:val="0"/>
        <w:autoSpaceDN w:val="0"/>
        <w:adjustRightInd w:val="0"/>
        <w:jc w:val="center"/>
      </w:pPr>
      <w:r>
        <w:t>PART 360</w:t>
      </w:r>
    </w:p>
    <w:p w:rsidR="00A37DA4" w:rsidRDefault="00A37DA4" w:rsidP="00507D2C">
      <w:pPr>
        <w:widowControl w:val="0"/>
        <w:autoSpaceDE w:val="0"/>
        <w:autoSpaceDN w:val="0"/>
        <w:adjustRightInd w:val="0"/>
        <w:jc w:val="center"/>
      </w:pPr>
      <w:r>
        <w:t>TAX INCENTIVES TO REHABILITATE</w:t>
      </w:r>
    </w:p>
    <w:p w:rsidR="00A37DA4" w:rsidRDefault="00A37DA4" w:rsidP="00507D2C">
      <w:pPr>
        <w:widowControl w:val="0"/>
        <w:autoSpaceDE w:val="0"/>
        <w:autoSpaceDN w:val="0"/>
        <w:adjustRightInd w:val="0"/>
        <w:jc w:val="center"/>
      </w:pPr>
      <w:r>
        <w:t>OWNER-OCCUPIED HISTORIC RESIDENCES (RECODIFIED)</w:t>
      </w:r>
    </w:p>
    <w:p w:rsidR="00A37DA4" w:rsidRDefault="00A37DA4" w:rsidP="00507D2C">
      <w:pPr>
        <w:widowControl w:val="0"/>
        <w:autoSpaceDE w:val="0"/>
        <w:autoSpaceDN w:val="0"/>
        <w:adjustRightInd w:val="0"/>
      </w:pPr>
    </w:p>
    <w:sectPr w:rsidR="00A37DA4" w:rsidSect="00507D2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7DA4"/>
    <w:rsid w:val="001C103B"/>
    <w:rsid w:val="00507D2C"/>
    <w:rsid w:val="00945D93"/>
    <w:rsid w:val="009A7866"/>
    <w:rsid w:val="00A3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360</vt:lpstr>
    </vt:vector>
  </TitlesOfParts>
  <Company>State of Illinois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360</dc:title>
  <dc:subject/>
  <dc:creator>ThomasVD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