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E3F" w:rsidRDefault="00F20E3F" w:rsidP="0017014A">
      <w:pPr>
        <w:widowControl w:val="0"/>
        <w:autoSpaceDE w:val="0"/>
        <w:autoSpaceDN w:val="0"/>
        <w:adjustRightInd w:val="0"/>
      </w:pPr>
      <w:bookmarkStart w:id="0" w:name="_GoBack"/>
      <w:bookmarkEnd w:id="0"/>
    </w:p>
    <w:p w:rsidR="00F20E3F" w:rsidRDefault="00F20E3F" w:rsidP="0017014A">
      <w:pPr>
        <w:widowControl w:val="0"/>
        <w:autoSpaceDE w:val="0"/>
        <w:autoSpaceDN w:val="0"/>
        <w:adjustRightInd w:val="0"/>
      </w:pPr>
      <w:r>
        <w:rPr>
          <w:b/>
          <w:bCs/>
        </w:rPr>
        <w:t>Section 515.10  Reporting of a Hunting or Trapping Accident</w:t>
      </w:r>
      <w:r>
        <w:t xml:space="preserve"> </w:t>
      </w:r>
    </w:p>
    <w:p w:rsidR="00F20E3F" w:rsidRDefault="00F20E3F" w:rsidP="0017014A">
      <w:pPr>
        <w:widowControl w:val="0"/>
        <w:autoSpaceDE w:val="0"/>
        <w:autoSpaceDN w:val="0"/>
        <w:adjustRightInd w:val="0"/>
      </w:pPr>
    </w:p>
    <w:p w:rsidR="00F20E3F" w:rsidRDefault="00F20E3F" w:rsidP="0017014A">
      <w:pPr>
        <w:widowControl w:val="0"/>
        <w:autoSpaceDE w:val="0"/>
        <w:autoSpaceDN w:val="0"/>
        <w:adjustRightInd w:val="0"/>
        <w:ind w:left="1440" w:hanging="720"/>
      </w:pPr>
      <w:r>
        <w:t>a)</w:t>
      </w:r>
      <w:r>
        <w:tab/>
        <w:t xml:space="preserve">Every Hunting or Trapping Accident Report involving serious personal injury (i.e., death, internal injury, broken bones, lose of appendage, disfigurement) or gun shot or archery wound shall contain the following, if known: </w:t>
      </w:r>
    </w:p>
    <w:p w:rsidR="00C970B5" w:rsidRDefault="00C970B5" w:rsidP="0017014A">
      <w:pPr>
        <w:widowControl w:val="0"/>
        <w:autoSpaceDE w:val="0"/>
        <w:autoSpaceDN w:val="0"/>
        <w:adjustRightInd w:val="0"/>
      </w:pPr>
    </w:p>
    <w:p w:rsidR="00F20E3F" w:rsidRDefault="00F20E3F" w:rsidP="0017014A">
      <w:pPr>
        <w:widowControl w:val="0"/>
        <w:autoSpaceDE w:val="0"/>
        <w:autoSpaceDN w:val="0"/>
        <w:adjustRightInd w:val="0"/>
        <w:ind w:left="1440"/>
      </w:pPr>
      <w:r>
        <w:t>1)</w:t>
      </w:r>
      <w:r>
        <w:tab/>
        <w:t xml:space="preserve">The names and addresses of the victim and shooter or trapper; </w:t>
      </w:r>
    </w:p>
    <w:p w:rsidR="00C970B5" w:rsidRDefault="00C970B5" w:rsidP="0017014A">
      <w:pPr>
        <w:widowControl w:val="0"/>
        <w:tabs>
          <w:tab w:val="left" w:pos="1475"/>
        </w:tabs>
        <w:autoSpaceDE w:val="0"/>
        <w:autoSpaceDN w:val="0"/>
        <w:adjustRightInd w:val="0"/>
        <w:ind w:left="1440"/>
      </w:pPr>
    </w:p>
    <w:p w:rsidR="00F20E3F" w:rsidRDefault="00F20E3F" w:rsidP="0017014A">
      <w:pPr>
        <w:widowControl w:val="0"/>
        <w:autoSpaceDE w:val="0"/>
        <w:autoSpaceDN w:val="0"/>
        <w:adjustRightInd w:val="0"/>
        <w:ind w:left="1440"/>
      </w:pPr>
      <w:r>
        <w:t>2)</w:t>
      </w:r>
      <w:r>
        <w:tab/>
        <w:t xml:space="preserve">The locality where the accident occurred; </w:t>
      </w:r>
    </w:p>
    <w:p w:rsidR="00C970B5" w:rsidRDefault="00C970B5" w:rsidP="0017014A">
      <w:pPr>
        <w:widowControl w:val="0"/>
        <w:autoSpaceDE w:val="0"/>
        <w:autoSpaceDN w:val="0"/>
        <w:adjustRightInd w:val="0"/>
        <w:ind w:left="1440"/>
      </w:pPr>
    </w:p>
    <w:p w:rsidR="00F20E3F" w:rsidRDefault="00F20E3F" w:rsidP="0017014A">
      <w:pPr>
        <w:widowControl w:val="0"/>
        <w:autoSpaceDE w:val="0"/>
        <w:autoSpaceDN w:val="0"/>
        <w:adjustRightInd w:val="0"/>
        <w:ind w:left="1440"/>
      </w:pPr>
      <w:r>
        <w:t>3)</w:t>
      </w:r>
      <w:r>
        <w:tab/>
        <w:t xml:space="preserve">The time and date the accident occurred; </w:t>
      </w:r>
    </w:p>
    <w:p w:rsidR="00C970B5" w:rsidRDefault="00C970B5" w:rsidP="0017014A">
      <w:pPr>
        <w:widowControl w:val="0"/>
        <w:autoSpaceDE w:val="0"/>
        <w:autoSpaceDN w:val="0"/>
        <w:adjustRightInd w:val="0"/>
        <w:ind w:left="1440"/>
      </w:pPr>
    </w:p>
    <w:p w:rsidR="00F20E3F" w:rsidRDefault="00F20E3F" w:rsidP="0017014A">
      <w:pPr>
        <w:widowControl w:val="0"/>
        <w:autoSpaceDE w:val="0"/>
        <w:autoSpaceDN w:val="0"/>
        <w:adjustRightInd w:val="0"/>
        <w:ind w:left="1440"/>
      </w:pPr>
      <w:r>
        <w:t>4)</w:t>
      </w:r>
      <w:r>
        <w:tab/>
        <w:t xml:space="preserve">The type of accident, being fatal or non-fatal; </w:t>
      </w:r>
    </w:p>
    <w:p w:rsidR="00C970B5" w:rsidRDefault="00C970B5" w:rsidP="0017014A">
      <w:pPr>
        <w:widowControl w:val="0"/>
        <w:autoSpaceDE w:val="0"/>
        <w:autoSpaceDN w:val="0"/>
        <w:adjustRightInd w:val="0"/>
        <w:ind w:left="1440"/>
      </w:pPr>
    </w:p>
    <w:p w:rsidR="00F20E3F" w:rsidRDefault="00F20E3F" w:rsidP="0017014A">
      <w:pPr>
        <w:widowControl w:val="0"/>
        <w:autoSpaceDE w:val="0"/>
        <w:autoSpaceDN w:val="0"/>
        <w:adjustRightInd w:val="0"/>
        <w:ind w:left="1440"/>
      </w:pPr>
      <w:r>
        <w:t>5)</w:t>
      </w:r>
      <w:r>
        <w:tab/>
        <w:t xml:space="preserve">The age and sex of the victim and shooter or trapper; </w:t>
      </w:r>
    </w:p>
    <w:p w:rsidR="00C970B5" w:rsidRDefault="00C970B5" w:rsidP="0017014A">
      <w:pPr>
        <w:widowControl w:val="0"/>
        <w:autoSpaceDE w:val="0"/>
        <w:autoSpaceDN w:val="0"/>
        <w:adjustRightInd w:val="0"/>
        <w:ind w:left="1440"/>
      </w:pPr>
    </w:p>
    <w:p w:rsidR="00F20E3F" w:rsidRDefault="00F20E3F" w:rsidP="0017014A">
      <w:pPr>
        <w:widowControl w:val="0"/>
        <w:autoSpaceDE w:val="0"/>
        <w:autoSpaceDN w:val="0"/>
        <w:adjustRightInd w:val="0"/>
        <w:ind w:left="2160" w:hanging="720"/>
      </w:pPr>
      <w:r>
        <w:t>6)</w:t>
      </w:r>
      <w:r>
        <w:tab/>
        <w:t xml:space="preserve">Information as to whether or not the victim and shooter or trapper had a hunting or trapping license; </w:t>
      </w:r>
    </w:p>
    <w:p w:rsidR="00C970B5" w:rsidRDefault="00C970B5" w:rsidP="0017014A">
      <w:pPr>
        <w:widowControl w:val="0"/>
        <w:autoSpaceDE w:val="0"/>
        <w:autoSpaceDN w:val="0"/>
        <w:adjustRightInd w:val="0"/>
        <w:ind w:left="1440"/>
      </w:pPr>
    </w:p>
    <w:p w:rsidR="00F20E3F" w:rsidRDefault="00F20E3F" w:rsidP="0017014A">
      <w:pPr>
        <w:widowControl w:val="0"/>
        <w:autoSpaceDE w:val="0"/>
        <w:autoSpaceDN w:val="0"/>
        <w:adjustRightInd w:val="0"/>
        <w:ind w:left="2160" w:hanging="720"/>
      </w:pPr>
      <w:r>
        <w:t>7)</w:t>
      </w:r>
      <w:r>
        <w:tab/>
        <w:t xml:space="preserve">Information as to whether or not the victim and shooter were wearing hunter orange; </w:t>
      </w:r>
    </w:p>
    <w:p w:rsidR="00C970B5" w:rsidRDefault="00C970B5" w:rsidP="0017014A">
      <w:pPr>
        <w:widowControl w:val="0"/>
        <w:autoSpaceDE w:val="0"/>
        <w:autoSpaceDN w:val="0"/>
        <w:adjustRightInd w:val="0"/>
        <w:ind w:left="1440"/>
      </w:pPr>
    </w:p>
    <w:p w:rsidR="00F20E3F" w:rsidRDefault="00F20E3F" w:rsidP="0017014A">
      <w:pPr>
        <w:widowControl w:val="0"/>
        <w:autoSpaceDE w:val="0"/>
        <w:autoSpaceDN w:val="0"/>
        <w:adjustRightInd w:val="0"/>
        <w:ind w:left="2160" w:hanging="720"/>
      </w:pPr>
      <w:r>
        <w:t>8)</w:t>
      </w:r>
      <w:r>
        <w:tab/>
        <w:t xml:space="preserve">Information as to whether or not the victim and shooter or trapper were Hunter Safety Education or Trapping Safety Education course graduates and the number of course hours attended; </w:t>
      </w:r>
    </w:p>
    <w:p w:rsidR="00C970B5" w:rsidRDefault="00C970B5" w:rsidP="0017014A">
      <w:pPr>
        <w:widowControl w:val="0"/>
        <w:autoSpaceDE w:val="0"/>
        <w:autoSpaceDN w:val="0"/>
        <w:adjustRightInd w:val="0"/>
        <w:ind w:left="1440"/>
      </w:pPr>
    </w:p>
    <w:p w:rsidR="00F20E3F" w:rsidRDefault="00F20E3F" w:rsidP="0017014A">
      <w:pPr>
        <w:widowControl w:val="0"/>
        <w:autoSpaceDE w:val="0"/>
        <w:autoSpaceDN w:val="0"/>
        <w:adjustRightInd w:val="0"/>
        <w:ind w:left="1440"/>
      </w:pPr>
      <w:r>
        <w:t>9)</w:t>
      </w:r>
      <w:r>
        <w:tab/>
        <w:t xml:space="preserve">The type of game being hunted or trapped; </w:t>
      </w:r>
    </w:p>
    <w:p w:rsidR="00C970B5" w:rsidRDefault="00C970B5" w:rsidP="0017014A">
      <w:pPr>
        <w:widowControl w:val="0"/>
        <w:autoSpaceDE w:val="0"/>
        <w:autoSpaceDN w:val="0"/>
        <w:adjustRightInd w:val="0"/>
        <w:ind w:left="1440"/>
      </w:pPr>
    </w:p>
    <w:p w:rsidR="00F20E3F" w:rsidRDefault="00F20E3F" w:rsidP="0017014A">
      <w:pPr>
        <w:widowControl w:val="0"/>
        <w:autoSpaceDE w:val="0"/>
        <w:autoSpaceDN w:val="0"/>
        <w:adjustRightInd w:val="0"/>
        <w:ind w:left="1440" w:hanging="117"/>
      </w:pPr>
      <w:r>
        <w:t>10)</w:t>
      </w:r>
      <w:r>
        <w:tab/>
        <w:t xml:space="preserve">The type of firearm which was used; </w:t>
      </w:r>
    </w:p>
    <w:p w:rsidR="00C970B5" w:rsidRDefault="00C970B5" w:rsidP="0017014A">
      <w:pPr>
        <w:widowControl w:val="0"/>
        <w:autoSpaceDE w:val="0"/>
        <w:autoSpaceDN w:val="0"/>
        <w:adjustRightInd w:val="0"/>
        <w:ind w:left="1440" w:hanging="117"/>
      </w:pPr>
    </w:p>
    <w:p w:rsidR="00F20E3F" w:rsidRDefault="00F20E3F" w:rsidP="0017014A">
      <w:pPr>
        <w:widowControl w:val="0"/>
        <w:autoSpaceDE w:val="0"/>
        <w:autoSpaceDN w:val="0"/>
        <w:adjustRightInd w:val="0"/>
        <w:ind w:left="1440" w:hanging="117"/>
      </w:pPr>
      <w:r>
        <w:t>11)</w:t>
      </w:r>
      <w:r>
        <w:tab/>
        <w:t xml:space="preserve">The distance of muzzle to wound in yards; </w:t>
      </w:r>
    </w:p>
    <w:p w:rsidR="00C970B5" w:rsidRDefault="00C970B5" w:rsidP="0017014A">
      <w:pPr>
        <w:widowControl w:val="0"/>
        <w:autoSpaceDE w:val="0"/>
        <w:autoSpaceDN w:val="0"/>
        <w:adjustRightInd w:val="0"/>
        <w:ind w:left="1440" w:hanging="117"/>
      </w:pPr>
    </w:p>
    <w:p w:rsidR="00F20E3F" w:rsidRDefault="00F20E3F" w:rsidP="0017014A">
      <w:pPr>
        <w:widowControl w:val="0"/>
        <w:autoSpaceDE w:val="0"/>
        <w:autoSpaceDN w:val="0"/>
        <w:adjustRightInd w:val="0"/>
        <w:ind w:left="1440" w:hanging="117"/>
      </w:pPr>
      <w:r>
        <w:t>12)</w:t>
      </w:r>
      <w:r>
        <w:tab/>
        <w:t xml:space="preserve">Weather conditions at time of accident; </w:t>
      </w:r>
    </w:p>
    <w:p w:rsidR="00C970B5" w:rsidRDefault="00C970B5" w:rsidP="0017014A">
      <w:pPr>
        <w:widowControl w:val="0"/>
        <w:autoSpaceDE w:val="0"/>
        <w:autoSpaceDN w:val="0"/>
        <w:adjustRightInd w:val="0"/>
        <w:ind w:left="1440" w:hanging="117"/>
      </w:pPr>
    </w:p>
    <w:p w:rsidR="00F20E3F" w:rsidRDefault="00F20E3F" w:rsidP="0017014A">
      <w:pPr>
        <w:widowControl w:val="0"/>
        <w:autoSpaceDE w:val="0"/>
        <w:autoSpaceDN w:val="0"/>
        <w:adjustRightInd w:val="0"/>
        <w:ind w:left="1440" w:hanging="117"/>
      </w:pPr>
      <w:r>
        <w:t>13)</w:t>
      </w:r>
      <w:r>
        <w:tab/>
        <w:t xml:space="preserve">The type of field cove the victim was in; </w:t>
      </w:r>
    </w:p>
    <w:p w:rsidR="00C970B5" w:rsidRDefault="00C970B5" w:rsidP="0017014A">
      <w:pPr>
        <w:widowControl w:val="0"/>
        <w:autoSpaceDE w:val="0"/>
        <w:autoSpaceDN w:val="0"/>
        <w:adjustRightInd w:val="0"/>
        <w:ind w:left="1440" w:hanging="117"/>
      </w:pPr>
    </w:p>
    <w:p w:rsidR="00F20E3F" w:rsidRDefault="00F20E3F" w:rsidP="0017014A">
      <w:pPr>
        <w:widowControl w:val="0"/>
        <w:autoSpaceDE w:val="0"/>
        <w:autoSpaceDN w:val="0"/>
        <w:adjustRightInd w:val="0"/>
        <w:ind w:left="2160" w:hanging="837"/>
      </w:pPr>
      <w:r>
        <w:t>14)</w:t>
      </w:r>
      <w:r>
        <w:tab/>
        <w:t xml:space="preserve">The nature and extent of injury to any person or persons involved in a fatal or non-fatal accident; and </w:t>
      </w:r>
    </w:p>
    <w:p w:rsidR="00C970B5" w:rsidRDefault="00C970B5" w:rsidP="0017014A">
      <w:pPr>
        <w:widowControl w:val="0"/>
        <w:autoSpaceDE w:val="0"/>
        <w:autoSpaceDN w:val="0"/>
        <w:adjustRightInd w:val="0"/>
        <w:ind w:left="1440" w:hanging="117"/>
      </w:pPr>
    </w:p>
    <w:p w:rsidR="00F20E3F" w:rsidRDefault="00F20E3F" w:rsidP="0017014A">
      <w:pPr>
        <w:widowControl w:val="0"/>
        <w:autoSpaceDE w:val="0"/>
        <w:autoSpaceDN w:val="0"/>
        <w:adjustRightInd w:val="0"/>
        <w:ind w:left="1440" w:hanging="117"/>
      </w:pPr>
      <w:r>
        <w:t>15)</w:t>
      </w:r>
      <w:r>
        <w:tab/>
        <w:t xml:space="preserve">A description of the accident (including opinions as to the cause). </w:t>
      </w:r>
    </w:p>
    <w:p w:rsidR="00C970B5" w:rsidRDefault="00C970B5" w:rsidP="0017014A">
      <w:pPr>
        <w:widowControl w:val="0"/>
        <w:autoSpaceDE w:val="0"/>
        <w:autoSpaceDN w:val="0"/>
        <w:adjustRightInd w:val="0"/>
      </w:pPr>
    </w:p>
    <w:p w:rsidR="00F20E3F" w:rsidRDefault="00F20E3F" w:rsidP="0017014A">
      <w:pPr>
        <w:widowControl w:val="0"/>
        <w:autoSpaceDE w:val="0"/>
        <w:autoSpaceDN w:val="0"/>
        <w:adjustRightInd w:val="0"/>
        <w:ind w:left="1440" w:hanging="720"/>
      </w:pPr>
      <w:r>
        <w:t>b)</w:t>
      </w:r>
      <w:r>
        <w:tab/>
        <w:t xml:space="preserve">Hunting and trapping accidents shall be filed with the Department of Natural Resources at the address listed below and shall be reported on accident report forms obtained from the Department by calling 217/782-6431 or writing to: </w:t>
      </w:r>
    </w:p>
    <w:p w:rsidR="00F20E3F" w:rsidRDefault="00F20E3F" w:rsidP="0017014A">
      <w:pPr>
        <w:widowControl w:val="0"/>
        <w:autoSpaceDE w:val="0"/>
        <w:autoSpaceDN w:val="0"/>
        <w:adjustRightInd w:val="0"/>
      </w:pPr>
    </w:p>
    <w:p w:rsidR="00F20E3F" w:rsidRDefault="00F20E3F" w:rsidP="0017014A">
      <w:pPr>
        <w:widowControl w:val="0"/>
        <w:autoSpaceDE w:val="0"/>
        <w:autoSpaceDN w:val="0"/>
        <w:adjustRightInd w:val="0"/>
        <w:ind w:left="2160"/>
      </w:pPr>
      <w:r>
        <w:lastRenderedPageBreak/>
        <w:t>Department of Natural Resources</w:t>
      </w:r>
    </w:p>
    <w:p w:rsidR="00F20E3F" w:rsidRDefault="00F20E3F" w:rsidP="0017014A">
      <w:pPr>
        <w:widowControl w:val="0"/>
        <w:autoSpaceDE w:val="0"/>
        <w:autoSpaceDN w:val="0"/>
        <w:adjustRightInd w:val="0"/>
        <w:ind w:left="2160"/>
      </w:pPr>
      <w:r>
        <w:t>Division of Law Enforcement</w:t>
      </w:r>
    </w:p>
    <w:p w:rsidR="00F20E3F" w:rsidRDefault="00F20E3F" w:rsidP="0017014A">
      <w:pPr>
        <w:widowControl w:val="0"/>
        <w:autoSpaceDE w:val="0"/>
        <w:autoSpaceDN w:val="0"/>
        <w:adjustRightInd w:val="0"/>
        <w:ind w:left="2160"/>
      </w:pPr>
      <w:r>
        <w:t>524 S. Second Street</w:t>
      </w:r>
    </w:p>
    <w:p w:rsidR="00F20E3F" w:rsidRDefault="00F20E3F" w:rsidP="0017014A">
      <w:pPr>
        <w:widowControl w:val="0"/>
        <w:autoSpaceDE w:val="0"/>
        <w:autoSpaceDN w:val="0"/>
        <w:adjustRightInd w:val="0"/>
        <w:ind w:left="1440" w:firstLine="720"/>
      </w:pPr>
      <w:r>
        <w:t>Springfield, IL. 62701-1787</w:t>
      </w:r>
    </w:p>
    <w:sectPr w:rsidR="00F20E3F" w:rsidSect="0017014A">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0E3F"/>
    <w:rsid w:val="0017014A"/>
    <w:rsid w:val="001937AC"/>
    <w:rsid w:val="002D6D94"/>
    <w:rsid w:val="006531D9"/>
    <w:rsid w:val="00C970B5"/>
    <w:rsid w:val="00DE518B"/>
    <w:rsid w:val="00F20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ThomasVD</dc:creator>
  <cp:keywords/>
  <dc:description/>
  <cp:lastModifiedBy>Roberts, John</cp:lastModifiedBy>
  <cp:revision>3</cp:revision>
  <dcterms:created xsi:type="dcterms:W3CDTF">2012-06-21T22:41:00Z</dcterms:created>
  <dcterms:modified xsi:type="dcterms:W3CDTF">2012-06-21T22:41:00Z</dcterms:modified>
</cp:coreProperties>
</file>