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FA" w:rsidRPr="00B36035" w:rsidRDefault="00C707FA" w:rsidP="00352C44">
      <w:pPr>
        <w:widowControl w:val="0"/>
        <w:autoSpaceDE w:val="0"/>
        <w:autoSpaceDN w:val="0"/>
        <w:adjustRightInd w:val="0"/>
      </w:pPr>
    </w:p>
    <w:p w:rsidR="00352C44" w:rsidRPr="00352C44" w:rsidRDefault="007A76A8" w:rsidP="00352C44">
      <w:pPr>
        <w:widowControl w:val="0"/>
        <w:autoSpaceDE w:val="0"/>
        <w:autoSpaceDN w:val="0"/>
        <w:adjustRightInd w:val="0"/>
      </w:pPr>
      <w:r>
        <w:rPr>
          <w:b/>
        </w:rPr>
        <w:t>Section 528.60  Re</w:t>
      </w:r>
      <w:r w:rsidR="00352C44" w:rsidRPr="00352C44">
        <w:rPr>
          <w:b/>
        </w:rPr>
        <w:t>certification</w:t>
      </w:r>
      <w:r w:rsidR="008319ED">
        <w:rPr>
          <w:b/>
        </w:rPr>
        <w:t xml:space="preserve"> and Continued Eligibility</w:t>
      </w:r>
    </w:p>
    <w:p w:rsidR="00352C44" w:rsidRPr="00352C44" w:rsidRDefault="00352C44" w:rsidP="00352C44">
      <w:pPr>
        <w:widowControl w:val="0"/>
        <w:autoSpaceDE w:val="0"/>
        <w:autoSpaceDN w:val="0"/>
        <w:adjustRightInd w:val="0"/>
      </w:pPr>
    </w:p>
    <w:p w:rsidR="00352C44" w:rsidRPr="00352C44" w:rsidRDefault="00C707FA" w:rsidP="00C707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52C44" w:rsidRPr="00352C44">
        <w:t xml:space="preserve">After receiving landowner permits: </w:t>
      </w:r>
    </w:p>
    <w:p w:rsidR="00352C44" w:rsidRPr="00352C44" w:rsidRDefault="00352C44" w:rsidP="00B36035">
      <w:pPr>
        <w:widowControl w:val="0"/>
        <w:tabs>
          <w:tab w:val="left" w:pos="720"/>
          <w:tab w:val="left" w:pos="3213"/>
        </w:tabs>
        <w:autoSpaceDE w:val="0"/>
        <w:autoSpaceDN w:val="0"/>
        <w:adjustRightInd w:val="0"/>
      </w:pPr>
    </w:p>
    <w:p w:rsidR="00352C44" w:rsidRPr="00352C44" w:rsidRDefault="00352C44" w:rsidP="00C707FA">
      <w:pPr>
        <w:widowControl w:val="0"/>
        <w:autoSpaceDE w:val="0"/>
        <w:autoSpaceDN w:val="0"/>
        <w:adjustRightInd w:val="0"/>
        <w:ind w:left="2160" w:hanging="720"/>
      </w:pPr>
      <w:r w:rsidRPr="00352C44">
        <w:t>1)</w:t>
      </w:r>
      <w:r w:rsidRPr="00352C44">
        <w:tab/>
        <w:t xml:space="preserve">Illinois </w:t>
      </w:r>
      <w:r w:rsidR="007A76A8">
        <w:t>r</w:t>
      </w:r>
      <w:r w:rsidRPr="00352C44">
        <w:t xml:space="preserve">esidents remain eligible for </w:t>
      </w:r>
      <w:r w:rsidR="00D74508">
        <w:t>5</w:t>
      </w:r>
      <w:r w:rsidRPr="00352C44">
        <w:t xml:space="preserve"> years, if there is no change in ownership </w:t>
      </w:r>
      <w:r w:rsidR="008319ED">
        <w:t>or residency</w:t>
      </w:r>
      <w:r w:rsidR="008319ED" w:rsidRPr="00352C44">
        <w:t xml:space="preserve"> </w:t>
      </w:r>
      <w:r w:rsidRPr="00352C44">
        <w:t>affecting the permittee</w:t>
      </w:r>
      <w:r w:rsidR="006C5B38">
        <w:t>'</w:t>
      </w:r>
      <w:r w:rsidRPr="00352C44">
        <w:t xml:space="preserve">s eligibility for </w:t>
      </w:r>
      <w:r w:rsidR="008319ED">
        <w:t xml:space="preserve">resident </w:t>
      </w:r>
      <w:r w:rsidRPr="00352C44">
        <w:t>landowner permits.</w:t>
      </w:r>
    </w:p>
    <w:p w:rsidR="00352C44" w:rsidRPr="00352C44" w:rsidRDefault="00352C44" w:rsidP="00B36035">
      <w:pPr>
        <w:widowControl w:val="0"/>
        <w:autoSpaceDE w:val="0"/>
        <w:autoSpaceDN w:val="0"/>
        <w:adjustRightInd w:val="0"/>
      </w:pPr>
    </w:p>
    <w:p w:rsidR="00352C44" w:rsidRPr="00352C44" w:rsidRDefault="007A76A8" w:rsidP="00C707FA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720"/>
      </w:pPr>
      <w:r>
        <w:t>2)</w:t>
      </w:r>
      <w:r>
        <w:tab/>
        <w:t>Nonr</w:t>
      </w:r>
      <w:r w:rsidR="00352C44" w:rsidRPr="00352C44">
        <w:t>esident Illinois landowner</w:t>
      </w:r>
      <w:r>
        <w:t>s</w:t>
      </w:r>
      <w:r w:rsidR="00352C44" w:rsidRPr="00352C44">
        <w:t xml:space="preserve"> remain eligible for one year, if there is no change in ownership affecting the permittee</w:t>
      </w:r>
      <w:r w:rsidR="006C5B38">
        <w:t>'</w:t>
      </w:r>
      <w:r w:rsidR="00352C44" w:rsidRPr="00352C44">
        <w:t xml:space="preserve">s eligibility for </w:t>
      </w:r>
      <w:r w:rsidR="008319ED">
        <w:t xml:space="preserve">nonresident </w:t>
      </w:r>
      <w:r w:rsidR="00352C44" w:rsidRPr="00352C44">
        <w:t>landowner permits.</w:t>
      </w:r>
    </w:p>
    <w:p w:rsidR="00352C44" w:rsidRPr="00352C44" w:rsidRDefault="00352C44" w:rsidP="00B36035">
      <w:pPr>
        <w:widowControl w:val="0"/>
        <w:autoSpaceDE w:val="0"/>
        <w:autoSpaceDN w:val="0"/>
        <w:adjustRightInd w:val="0"/>
      </w:pPr>
    </w:p>
    <w:p w:rsidR="00352C44" w:rsidRPr="00352C44" w:rsidRDefault="00352C44" w:rsidP="00C707FA">
      <w:pPr>
        <w:widowControl w:val="0"/>
        <w:autoSpaceDE w:val="0"/>
        <w:autoSpaceDN w:val="0"/>
        <w:adjustRightInd w:val="0"/>
        <w:ind w:left="1440" w:hanging="720"/>
      </w:pPr>
      <w:r w:rsidRPr="00352C44">
        <w:t>b)</w:t>
      </w:r>
      <w:r w:rsidRPr="00352C44">
        <w:tab/>
        <w:t>If there is any change in circumstance affecting the permittee</w:t>
      </w:r>
      <w:r w:rsidR="006C5B38">
        <w:t>'</w:t>
      </w:r>
      <w:r w:rsidRPr="00352C44">
        <w:t xml:space="preserve">s eligibility for </w:t>
      </w:r>
      <w:r w:rsidR="008319ED">
        <w:t xml:space="preserve">resident or nonresident </w:t>
      </w:r>
      <w:r w:rsidRPr="00352C44">
        <w:t xml:space="preserve">landowner permits, the permittee must notify the Department of the change in circumstances by mailing notice to the address specified in Section </w:t>
      </w:r>
      <w:r w:rsidR="008319ED">
        <w:t>528.50(g)</w:t>
      </w:r>
      <w:r w:rsidRPr="00352C44">
        <w:t>.</w:t>
      </w:r>
    </w:p>
    <w:p w:rsidR="00352C44" w:rsidRPr="00352C44" w:rsidRDefault="00352C44" w:rsidP="00B36035">
      <w:pPr>
        <w:widowControl w:val="0"/>
        <w:autoSpaceDE w:val="0"/>
        <w:autoSpaceDN w:val="0"/>
        <w:adjustRightInd w:val="0"/>
      </w:pPr>
    </w:p>
    <w:p w:rsidR="00352C44" w:rsidRPr="00352C44" w:rsidRDefault="00C707FA" w:rsidP="00C707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352C44" w:rsidRPr="00352C44">
        <w:tab/>
        <w:t xml:space="preserve">Any permits received after a permittee becomes ineligible for </w:t>
      </w:r>
      <w:r w:rsidR="008319ED">
        <w:t>resident or nonresident</w:t>
      </w:r>
      <w:r w:rsidR="008319ED" w:rsidRPr="00352C44">
        <w:t xml:space="preserve"> </w:t>
      </w:r>
      <w:r w:rsidR="00352C44" w:rsidRPr="00352C44">
        <w:t xml:space="preserve">landowner permits shall be returned, unused, to the Department (with the notice required in </w:t>
      </w:r>
      <w:r w:rsidR="0078088A">
        <w:t>subsection</w:t>
      </w:r>
      <w:r w:rsidR="0078088A" w:rsidRPr="00352C44">
        <w:t xml:space="preserve"> (</w:t>
      </w:r>
      <w:r w:rsidR="00352C44" w:rsidRPr="00352C44">
        <w:t>b)</w:t>
      </w:r>
      <w:r w:rsidR="004D2369">
        <w:t xml:space="preserve"> of this</w:t>
      </w:r>
      <w:r w:rsidR="00D45AAD">
        <w:t xml:space="preserve"> Section</w:t>
      </w:r>
      <w:r w:rsidR="00352C44" w:rsidRPr="00352C44">
        <w:t xml:space="preserve">), by mail to the address specified in Section </w:t>
      </w:r>
      <w:r w:rsidR="008319ED">
        <w:t>528.50(g)</w:t>
      </w:r>
      <w:r w:rsidR="00352C44" w:rsidRPr="00352C44">
        <w:t>.</w:t>
      </w:r>
    </w:p>
    <w:p w:rsidR="00352C44" w:rsidRPr="00352C44" w:rsidRDefault="00352C44" w:rsidP="00B36035">
      <w:pPr>
        <w:widowControl w:val="0"/>
        <w:autoSpaceDE w:val="0"/>
        <w:autoSpaceDN w:val="0"/>
        <w:adjustRightInd w:val="0"/>
      </w:pPr>
    </w:p>
    <w:p w:rsidR="00352C44" w:rsidRPr="00352C44" w:rsidRDefault="00C707FA" w:rsidP="00C707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352C44" w:rsidRPr="00352C44">
        <w:tab/>
        <w:t>If the permittee eligibility period expires and there has been no change in circumstance affecting the permittee</w:t>
      </w:r>
      <w:r w:rsidR="006C5B38">
        <w:t>'</w:t>
      </w:r>
      <w:r w:rsidR="00352C44" w:rsidRPr="00352C44">
        <w:t xml:space="preserve">s eligibility for landowner permits, the permittee may reapply for landowner permits by certification </w:t>
      </w:r>
      <w:r w:rsidR="00352C44" w:rsidRPr="00352C44">
        <w:rPr>
          <w:iCs/>
        </w:rPr>
        <w:t>without submitting the additional documentation required of an initial applicant.</w:t>
      </w:r>
    </w:p>
    <w:p w:rsidR="00352C44" w:rsidRPr="00352C44" w:rsidRDefault="00352C44" w:rsidP="00B36035">
      <w:pPr>
        <w:widowControl w:val="0"/>
        <w:autoSpaceDE w:val="0"/>
        <w:autoSpaceDN w:val="0"/>
        <w:adjustRightInd w:val="0"/>
      </w:pPr>
    </w:p>
    <w:p w:rsidR="00352C44" w:rsidRPr="00352C44" w:rsidRDefault="007A76A8" w:rsidP="00C707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re</w:t>
      </w:r>
      <w:r w:rsidR="00352C44" w:rsidRPr="00352C44">
        <w:t xml:space="preserve">certification will include: </w:t>
      </w:r>
    </w:p>
    <w:p w:rsidR="00352C44" w:rsidRPr="00352C44" w:rsidRDefault="00352C44" w:rsidP="00B36035">
      <w:pPr>
        <w:widowControl w:val="0"/>
        <w:autoSpaceDE w:val="0"/>
        <w:autoSpaceDN w:val="0"/>
        <w:adjustRightInd w:val="0"/>
      </w:pPr>
    </w:p>
    <w:p w:rsidR="00352C44" w:rsidRPr="00352C44" w:rsidRDefault="00352C44" w:rsidP="00C707FA">
      <w:pPr>
        <w:widowControl w:val="0"/>
        <w:tabs>
          <w:tab w:val="left" w:pos="2160"/>
        </w:tabs>
        <w:autoSpaceDE w:val="0"/>
        <w:autoSpaceDN w:val="0"/>
        <w:adjustRightInd w:val="0"/>
        <w:ind w:left="2880" w:hanging="720"/>
      </w:pPr>
      <w:r w:rsidRPr="00352C44">
        <w:t>A)</w:t>
      </w:r>
      <w:r w:rsidRPr="00352C44">
        <w:tab/>
        <w:t xml:space="preserve">Information sufficient to identify the individual, the ownership right (including </w:t>
      </w:r>
      <w:r w:rsidR="007A76A8">
        <w:t>the owner's</w:t>
      </w:r>
      <w:r w:rsidRPr="00352C44">
        <w:t xml:space="preserve"> tax parcel ID number), and the specific permits requested. </w:t>
      </w:r>
    </w:p>
    <w:p w:rsidR="00352C44" w:rsidRPr="00352C44" w:rsidRDefault="00352C44" w:rsidP="00B36035">
      <w:pPr>
        <w:widowControl w:val="0"/>
        <w:autoSpaceDE w:val="0"/>
        <w:autoSpaceDN w:val="0"/>
        <w:adjustRightInd w:val="0"/>
      </w:pPr>
    </w:p>
    <w:p w:rsidR="00352C44" w:rsidRPr="00352C44" w:rsidRDefault="00352C44" w:rsidP="00C707FA">
      <w:pPr>
        <w:tabs>
          <w:tab w:val="left" w:pos="2160"/>
          <w:tab w:val="left" w:pos="2880"/>
        </w:tabs>
        <w:ind w:left="2880" w:hanging="720"/>
      </w:pPr>
      <w:r w:rsidRPr="00352C44">
        <w:t>B)</w:t>
      </w:r>
      <w:r w:rsidRPr="00352C44">
        <w:tab/>
        <w:t>A signed certification stating:  I, ________________, certify no circumstances have changed that could affect my eligibility to receive landowner permits.  I understand providing false information on this document is a Class A misdemeanor (see 520 ILCS 5/2.38).  I understand that</w:t>
      </w:r>
      <w:r w:rsidR="007A76A8">
        <w:t>,</w:t>
      </w:r>
      <w:r w:rsidRPr="00352C44">
        <w:t xml:space="preserve"> if circumstances have changed or do change in the future that affect my eligibility for landowner permits, I have an obligation to notify the Department of the change and return any permits for which I am no longer eligible.  Based on my attestation that I still qualify for landowner permits, I am requesting the permits marked above. </w:t>
      </w:r>
    </w:p>
    <w:p w:rsidR="00352C44" w:rsidRPr="00352C44" w:rsidRDefault="00352C44" w:rsidP="00B36035">
      <w:pPr>
        <w:tabs>
          <w:tab w:val="left" w:pos="1440"/>
          <w:tab w:val="left" w:pos="2160"/>
          <w:tab w:val="left" w:pos="2880"/>
        </w:tabs>
      </w:pPr>
    </w:p>
    <w:p w:rsidR="00352C44" w:rsidRPr="00352C44" w:rsidRDefault="007A76A8" w:rsidP="00C707FA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  <w:r>
        <w:t>2)</w:t>
      </w:r>
      <w:r>
        <w:tab/>
        <w:t>The re</w:t>
      </w:r>
      <w:r w:rsidR="00352C44" w:rsidRPr="00352C44">
        <w:t>certification form is available at the Department</w:t>
      </w:r>
      <w:r w:rsidR="006C5B38">
        <w:t>'</w:t>
      </w:r>
      <w:r w:rsidR="00352C44" w:rsidRPr="00352C44">
        <w:t xml:space="preserve">s website at </w:t>
      </w:r>
      <w:r w:rsidR="00352C44" w:rsidRPr="00C707FA">
        <w:lastRenderedPageBreak/>
        <w:t>www.dnr.illinois.gov</w:t>
      </w:r>
      <w:r w:rsidR="00352C44" w:rsidRPr="00352C44">
        <w:t xml:space="preserve"> and in person at One Natural Resources Way</w:t>
      </w:r>
      <w:r>
        <w:t>,</w:t>
      </w:r>
      <w:r w:rsidR="00352C44" w:rsidRPr="00352C44">
        <w:t xml:space="preserve"> Springfield IL. </w:t>
      </w:r>
    </w:p>
    <w:p w:rsidR="00352C44" w:rsidRPr="00352C44" w:rsidRDefault="00352C44" w:rsidP="008319ED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</w:pPr>
    </w:p>
    <w:p w:rsidR="00352C44" w:rsidRPr="00352C44" w:rsidRDefault="00352C44" w:rsidP="00C707FA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  <w:r w:rsidRPr="00352C44">
        <w:t>3)</w:t>
      </w:r>
      <w:r w:rsidRPr="00352C44">
        <w:tab/>
        <w:t xml:space="preserve">The signed recertification form must be submitted within 90 days </w:t>
      </w:r>
      <w:r w:rsidR="007A76A8">
        <w:t>after</w:t>
      </w:r>
      <w:r w:rsidRPr="00352C44">
        <w:t xml:space="preserve"> the expiration date of the prior approved landowner permit.  Failure to submit a timely recertification will not affect a landowner</w:t>
      </w:r>
      <w:r w:rsidR="006C5B38">
        <w:t>'</w:t>
      </w:r>
      <w:r w:rsidRPr="00352C44">
        <w:t>s eligibility for landowner permits, but landowners who do not submit a timely recertification must apply for permits in ac</w:t>
      </w:r>
      <w:r w:rsidR="0093329E">
        <w:t>cordance with Section 528.50.</w:t>
      </w:r>
    </w:p>
    <w:p w:rsidR="008319ED" w:rsidRDefault="008319ED" w:rsidP="008319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19ED" w:rsidRPr="00352C44" w:rsidRDefault="008319ED" w:rsidP="00C707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C44810">
        <w:t>8382</w:t>
      </w:r>
      <w:r>
        <w:t xml:space="preserve">, effective </w:t>
      </w:r>
      <w:r w:rsidR="00C44810">
        <w:t>June 23, 2021</w:t>
      </w:r>
      <w:r>
        <w:t>)</w:t>
      </w:r>
    </w:p>
    <w:sectPr w:rsidR="008319ED" w:rsidRPr="00352C4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44" w:rsidRDefault="00352C44">
      <w:r>
        <w:separator/>
      </w:r>
    </w:p>
  </w:endnote>
  <w:endnote w:type="continuationSeparator" w:id="0">
    <w:p w:rsidR="00352C44" w:rsidRDefault="0035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44" w:rsidRDefault="00352C44">
      <w:r>
        <w:separator/>
      </w:r>
    </w:p>
  </w:footnote>
  <w:footnote w:type="continuationSeparator" w:id="0">
    <w:p w:rsidR="00352C44" w:rsidRDefault="0035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C44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2369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B38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88A"/>
    <w:rsid w:val="00780B43"/>
    <w:rsid w:val="00790388"/>
    <w:rsid w:val="00792FF6"/>
    <w:rsid w:val="00794C7C"/>
    <w:rsid w:val="00796D0E"/>
    <w:rsid w:val="007A1867"/>
    <w:rsid w:val="007A2C3B"/>
    <w:rsid w:val="007A76A8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9ED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29E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EF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035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810"/>
    <w:rsid w:val="00C4537A"/>
    <w:rsid w:val="00C45BEB"/>
    <w:rsid w:val="00C470EE"/>
    <w:rsid w:val="00C50195"/>
    <w:rsid w:val="00C60D0B"/>
    <w:rsid w:val="00C67B51"/>
    <w:rsid w:val="00C707FA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5AAD"/>
    <w:rsid w:val="00D46468"/>
    <w:rsid w:val="00D55B37"/>
    <w:rsid w:val="00D5634E"/>
    <w:rsid w:val="00D64B08"/>
    <w:rsid w:val="00D70D8F"/>
    <w:rsid w:val="00D74508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ECD49-CB68-4291-B0F0-19123BC8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semiHidden/>
    <w:unhideWhenUsed/>
    <w:rsid w:val="00352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2021-06-14T13:38:00Z</dcterms:created>
  <dcterms:modified xsi:type="dcterms:W3CDTF">2021-07-08T17:31:00Z</dcterms:modified>
</cp:coreProperties>
</file>