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49F" w:rsidRDefault="00C4749F" w:rsidP="00C54AD0">
      <w:pPr>
        <w:widowControl w:val="0"/>
        <w:autoSpaceDE w:val="0"/>
        <w:autoSpaceDN w:val="0"/>
        <w:adjustRightInd w:val="0"/>
      </w:pPr>
      <w:bookmarkStart w:id="0" w:name="_GoBack"/>
      <w:bookmarkEnd w:id="0"/>
    </w:p>
    <w:p w:rsidR="00C4749F" w:rsidRDefault="00C4749F" w:rsidP="00C54AD0">
      <w:pPr>
        <w:widowControl w:val="0"/>
        <w:autoSpaceDE w:val="0"/>
        <w:autoSpaceDN w:val="0"/>
        <w:adjustRightInd w:val="0"/>
      </w:pPr>
      <w:r>
        <w:rPr>
          <w:b/>
          <w:bCs/>
        </w:rPr>
        <w:t xml:space="preserve">Section 660.25  Deer Permit Requirements </w:t>
      </w:r>
      <w:r>
        <w:t>–</w:t>
      </w:r>
      <w:r>
        <w:rPr>
          <w:b/>
          <w:bCs/>
        </w:rPr>
        <w:t xml:space="preserve"> Group Hunt</w:t>
      </w:r>
      <w:r>
        <w:t xml:space="preserve"> </w:t>
      </w:r>
    </w:p>
    <w:p w:rsidR="00C4749F" w:rsidRDefault="00C4749F" w:rsidP="00C54AD0">
      <w:pPr>
        <w:widowControl w:val="0"/>
        <w:autoSpaceDE w:val="0"/>
        <w:autoSpaceDN w:val="0"/>
        <w:adjustRightInd w:val="0"/>
      </w:pPr>
    </w:p>
    <w:p w:rsidR="00C4749F" w:rsidRDefault="00C4749F" w:rsidP="00C54AD0">
      <w:pPr>
        <w:widowControl w:val="0"/>
        <w:autoSpaceDE w:val="0"/>
        <w:autoSpaceDN w:val="0"/>
        <w:adjustRightInd w:val="0"/>
        <w:ind w:left="1440" w:hanging="720"/>
      </w:pPr>
      <w:r>
        <w:t>a)</w:t>
      </w:r>
      <w:r>
        <w:tab/>
        <w:t>Up to six individuals may apply to hunt as a group during the First and Second Lottery Drawings.</w:t>
      </w:r>
    </w:p>
    <w:p w:rsidR="00E05BC0" w:rsidRDefault="00E05BC0" w:rsidP="00C54AD0">
      <w:pPr>
        <w:widowControl w:val="0"/>
        <w:autoSpaceDE w:val="0"/>
        <w:autoSpaceDN w:val="0"/>
        <w:adjustRightInd w:val="0"/>
      </w:pPr>
    </w:p>
    <w:p w:rsidR="00C4749F" w:rsidRDefault="00C4749F" w:rsidP="00C54AD0">
      <w:pPr>
        <w:widowControl w:val="0"/>
        <w:autoSpaceDE w:val="0"/>
        <w:autoSpaceDN w:val="0"/>
        <w:adjustRightInd w:val="0"/>
        <w:ind w:firstLine="720"/>
      </w:pPr>
      <w:r>
        <w:t>b)</w:t>
      </w:r>
      <w:r>
        <w:tab/>
        <w:t xml:space="preserve">Each individual must sign his or her own application. </w:t>
      </w:r>
    </w:p>
    <w:p w:rsidR="00E05BC0" w:rsidRDefault="00E05BC0" w:rsidP="00C54AD0">
      <w:pPr>
        <w:widowControl w:val="0"/>
        <w:autoSpaceDE w:val="0"/>
        <w:autoSpaceDN w:val="0"/>
        <w:adjustRightInd w:val="0"/>
      </w:pPr>
    </w:p>
    <w:p w:rsidR="00C4749F" w:rsidRDefault="009F674C" w:rsidP="00C54AD0">
      <w:pPr>
        <w:widowControl w:val="0"/>
        <w:autoSpaceDE w:val="0"/>
        <w:autoSpaceDN w:val="0"/>
        <w:adjustRightInd w:val="0"/>
        <w:ind w:left="1440" w:hanging="720"/>
      </w:pPr>
      <w:r>
        <w:t>c</w:t>
      </w:r>
      <w:r w:rsidR="00C4749F">
        <w:t>)</w:t>
      </w:r>
      <w:r w:rsidR="00C4749F">
        <w:tab/>
        <w:t xml:space="preserve">In order to receive preference for the group, all members must have preference for the same county choice.  If any member does not have preference for the group's first county choice, the entire group shall not receive preference. </w:t>
      </w:r>
    </w:p>
    <w:p w:rsidR="00E05BC0" w:rsidRDefault="00E05BC0" w:rsidP="00C54AD0">
      <w:pPr>
        <w:widowControl w:val="0"/>
        <w:autoSpaceDE w:val="0"/>
        <w:autoSpaceDN w:val="0"/>
        <w:adjustRightInd w:val="0"/>
      </w:pPr>
    </w:p>
    <w:p w:rsidR="00C4749F" w:rsidRDefault="009F674C" w:rsidP="00C54AD0">
      <w:pPr>
        <w:widowControl w:val="0"/>
        <w:autoSpaceDE w:val="0"/>
        <w:autoSpaceDN w:val="0"/>
        <w:adjustRightInd w:val="0"/>
        <w:ind w:left="1440" w:hanging="720"/>
      </w:pPr>
      <w:r>
        <w:t>d</w:t>
      </w:r>
      <w:r w:rsidR="00C4749F">
        <w:t>)</w:t>
      </w:r>
      <w:r w:rsidR="00C4749F">
        <w:tab/>
        <w:t xml:space="preserve">Applicants applying as a group shall be rejected if they do not list the same county choice and complete the group leader information listing the identical group leader. </w:t>
      </w:r>
    </w:p>
    <w:p w:rsidR="00E05BC0" w:rsidRDefault="00E05BC0" w:rsidP="00C54AD0">
      <w:pPr>
        <w:widowControl w:val="0"/>
        <w:autoSpaceDE w:val="0"/>
        <w:autoSpaceDN w:val="0"/>
        <w:adjustRightInd w:val="0"/>
      </w:pPr>
    </w:p>
    <w:p w:rsidR="00C4749F" w:rsidRDefault="009F674C" w:rsidP="00C54AD0">
      <w:pPr>
        <w:widowControl w:val="0"/>
        <w:autoSpaceDE w:val="0"/>
        <w:autoSpaceDN w:val="0"/>
        <w:adjustRightInd w:val="0"/>
        <w:ind w:left="1440" w:hanging="720"/>
      </w:pPr>
      <w:r>
        <w:t>e</w:t>
      </w:r>
      <w:r w:rsidR="00C4749F">
        <w:t>)</w:t>
      </w:r>
      <w:r w:rsidR="00C4749F">
        <w:tab/>
        <w:t xml:space="preserve">Since Illinois residents are given preference for permits allocated in the Second Lottery Drawing, groups containing both resident and non-resident applicants will be treated as non-residents. </w:t>
      </w:r>
    </w:p>
    <w:p w:rsidR="00E05BC0" w:rsidRDefault="00E05BC0" w:rsidP="00C54AD0">
      <w:pPr>
        <w:widowControl w:val="0"/>
        <w:autoSpaceDE w:val="0"/>
        <w:autoSpaceDN w:val="0"/>
        <w:adjustRightInd w:val="0"/>
      </w:pPr>
    </w:p>
    <w:p w:rsidR="00C4749F" w:rsidRDefault="009F674C" w:rsidP="00C54AD0">
      <w:pPr>
        <w:widowControl w:val="0"/>
        <w:autoSpaceDE w:val="0"/>
        <w:autoSpaceDN w:val="0"/>
        <w:adjustRightInd w:val="0"/>
        <w:ind w:left="1440" w:hanging="720"/>
      </w:pPr>
      <w:r>
        <w:t>f</w:t>
      </w:r>
      <w:r w:rsidR="00C4749F">
        <w:t>)</w:t>
      </w:r>
      <w:r w:rsidR="00C4749F">
        <w:tab/>
        <w:t xml:space="preserve">Providing false information on an application is a Class A misdemeanor (see 520 ILCS 5/2.38). </w:t>
      </w:r>
    </w:p>
    <w:p w:rsidR="00C4749F" w:rsidRDefault="00C4749F" w:rsidP="00C54AD0">
      <w:pPr>
        <w:widowControl w:val="0"/>
        <w:autoSpaceDE w:val="0"/>
        <w:autoSpaceDN w:val="0"/>
        <w:adjustRightInd w:val="0"/>
      </w:pPr>
    </w:p>
    <w:p w:rsidR="009F674C" w:rsidRPr="00D55B37" w:rsidRDefault="009F674C">
      <w:pPr>
        <w:pStyle w:val="JCARSourceNote"/>
        <w:ind w:left="720"/>
      </w:pPr>
      <w:r w:rsidRPr="00D55B37">
        <w:t xml:space="preserve">(Source:  </w:t>
      </w:r>
      <w:r>
        <w:t>Amended</w:t>
      </w:r>
      <w:r w:rsidRPr="00D55B37">
        <w:t xml:space="preserve"> at </w:t>
      </w:r>
      <w:r>
        <w:t>30 I</w:t>
      </w:r>
      <w:r w:rsidRPr="00D55B37">
        <w:t xml:space="preserve">ll. Reg. </w:t>
      </w:r>
      <w:r w:rsidR="00CF33E1">
        <w:t>12181</w:t>
      </w:r>
      <w:r w:rsidRPr="00D55B37">
        <w:t xml:space="preserve">, effective </w:t>
      </w:r>
      <w:r w:rsidR="00CF33E1">
        <w:t>June 28, 2006</w:t>
      </w:r>
      <w:r w:rsidRPr="00D55B37">
        <w:t>)</w:t>
      </w:r>
    </w:p>
    <w:sectPr w:rsidR="009F674C" w:rsidRPr="00D55B37" w:rsidSect="00C54AD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749F"/>
    <w:rsid w:val="000B4439"/>
    <w:rsid w:val="00310026"/>
    <w:rsid w:val="009F674C"/>
    <w:rsid w:val="00B12F03"/>
    <w:rsid w:val="00B85AE7"/>
    <w:rsid w:val="00B86836"/>
    <w:rsid w:val="00C4749F"/>
    <w:rsid w:val="00C54AD0"/>
    <w:rsid w:val="00CF33E1"/>
    <w:rsid w:val="00DC393D"/>
    <w:rsid w:val="00E0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F67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F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ThomasVD</dc:creator>
  <cp:keywords/>
  <dc:description/>
  <cp:lastModifiedBy>Roberts, John</cp:lastModifiedBy>
  <cp:revision>3</cp:revision>
  <dcterms:created xsi:type="dcterms:W3CDTF">2012-06-21T22:45:00Z</dcterms:created>
  <dcterms:modified xsi:type="dcterms:W3CDTF">2012-06-21T22:45:00Z</dcterms:modified>
</cp:coreProperties>
</file>