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F0" w:rsidRDefault="00E210F0" w:rsidP="00F62F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10F0" w:rsidRDefault="00E210F0" w:rsidP="00F62F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895.20  Applicability</w:t>
      </w:r>
      <w:r>
        <w:t xml:space="preserve"> </w:t>
      </w:r>
    </w:p>
    <w:p w:rsidR="00E210F0" w:rsidRDefault="00E210F0" w:rsidP="00F62F22">
      <w:pPr>
        <w:widowControl w:val="0"/>
        <w:autoSpaceDE w:val="0"/>
        <w:autoSpaceDN w:val="0"/>
        <w:adjustRightInd w:val="0"/>
      </w:pPr>
    </w:p>
    <w:p w:rsidR="00E210F0" w:rsidRDefault="00E210F0" w:rsidP="00F62F22">
      <w:pPr>
        <w:widowControl w:val="0"/>
        <w:autoSpaceDE w:val="0"/>
        <w:autoSpaceDN w:val="0"/>
        <w:adjustRightInd w:val="0"/>
      </w:pPr>
      <w:r>
        <w:t xml:space="preserve">Any person sponsoring or conducting chemical or non-chemical treatment for the management of aquatic plants in the FCOL public waters shall obtain a Letter of Permission (LOP) from the Department. </w:t>
      </w:r>
    </w:p>
    <w:sectPr w:rsidR="00E210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0F0"/>
    <w:rsid w:val="002653C4"/>
    <w:rsid w:val="002E7A24"/>
    <w:rsid w:val="00E210F0"/>
    <w:rsid w:val="00EF6AE5"/>
    <w:rsid w:val="00F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895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895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