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DEA" w:rsidRPr="008C4DEA" w:rsidRDefault="008C4DEA" w:rsidP="00E56E7E">
      <w:pPr>
        <w:widowControl w:val="0"/>
      </w:pPr>
    </w:p>
    <w:p w:rsidR="008C4DEA" w:rsidRDefault="008C4DEA" w:rsidP="00E56E7E">
      <w:pPr>
        <w:widowControl w:val="0"/>
      </w:pPr>
      <w:r>
        <w:rPr>
          <w:b/>
        </w:rPr>
        <w:t>Section 1536.75  Forestry Best Management Practices</w:t>
      </w:r>
    </w:p>
    <w:p w:rsidR="008C4DEA" w:rsidRDefault="008C4DEA" w:rsidP="00E56E7E">
      <w:pPr>
        <w:widowControl w:val="0"/>
      </w:pPr>
    </w:p>
    <w:p w:rsidR="008C4DEA" w:rsidRDefault="008C4DEA" w:rsidP="00E56E7E">
      <w:pPr>
        <w:widowControl w:val="0"/>
      </w:pPr>
      <w:r>
        <w:t>The purpose of this practice is to promote the use of best management practices (BMPs) and streamside management zones (SMZs) through the construction, establishment, maintenance or renovation of roads, trails, culverts, stream crossing structures and landing areas for the purpose of improving and protecting soil and water quality.</w:t>
      </w:r>
    </w:p>
    <w:p w:rsidR="008C4DEA" w:rsidRDefault="008C4DEA" w:rsidP="00E56E7E">
      <w:pPr>
        <w:widowControl w:val="0"/>
      </w:pPr>
    </w:p>
    <w:p w:rsidR="008C4DEA" w:rsidRDefault="008C4DEA" w:rsidP="00E56E7E">
      <w:pPr>
        <w:widowControl w:val="0"/>
        <w:ind w:left="1440" w:hanging="720"/>
      </w:pPr>
      <w:r>
        <w:t>a)</w:t>
      </w:r>
      <w:r>
        <w:tab/>
        <w:t>Cost-share is authorized for the establishment of grasses, legumes or temporary cereal crops on skid trails, log landings or other forest roads or trails used during timber harvesting.  Rates include site preparation, seed cost, soil tests and installation.</w:t>
      </w:r>
    </w:p>
    <w:p w:rsidR="008C4DEA" w:rsidRDefault="008C4DEA" w:rsidP="00E56E7E"/>
    <w:p w:rsidR="008C4DEA" w:rsidRDefault="008C4DEA" w:rsidP="00E56E7E">
      <w:pPr>
        <w:widowControl w:val="0"/>
        <w:ind w:left="1440" w:hanging="720"/>
      </w:pPr>
      <w:r>
        <w:t>b)</w:t>
      </w:r>
      <w:r>
        <w:tab/>
        <w:t>Cost-share is authorized for the construction and installation of drainage structures.</w:t>
      </w:r>
    </w:p>
    <w:p w:rsidR="008C4DEA" w:rsidRDefault="008C4DEA" w:rsidP="00E56E7E"/>
    <w:p w:rsidR="008C4DEA" w:rsidRDefault="008C4DEA" w:rsidP="00E56E7E">
      <w:pPr>
        <w:widowControl w:val="0"/>
        <w:ind w:left="1440" w:hanging="720"/>
      </w:pPr>
      <w:r>
        <w:t>c)</w:t>
      </w:r>
      <w:r>
        <w:tab/>
        <w:t>Cost-share is authorized for the construction and installation of rock fords, culverts and bridges that will be used as temporary or permanent crossings over streams, ravines and ditches during a logging operation.</w:t>
      </w:r>
    </w:p>
    <w:p w:rsidR="008C4DEA" w:rsidRDefault="008C4DEA" w:rsidP="00E56E7E"/>
    <w:p w:rsidR="008C4DEA" w:rsidRDefault="008C4DEA" w:rsidP="00E56E7E">
      <w:pPr>
        <w:widowControl w:val="0"/>
        <w:ind w:left="1440" w:hanging="720"/>
      </w:pPr>
      <w:r>
        <w:t>d)</w:t>
      </w:r>
      <w:r>
        <w:tab/>
        <w:t xml:space="preserve">Practices will be implemented and completed according to </w:t>
      </w:r>
      <w:r w:rsidR="00BD7F44">
        <w:t>the</w:t>
      </w:r>
      <w:r>
        <w:t xml:space="preserve"> publication </w:t>
      </w:r>
      <w:r w:rsidRPr="00BD7F44">
        <w:t>Forestry Best Management Practices</w:t>
      </w:r>
      <w:r>
        <w:t xml:space="preserve"> </w:t>
      </w:r>
      <w:r w:rsidR="00BD7F44">
        <w:t>(</w:t>
      </w:r>
      <w:r w:rsidR="008D363D">
        <w:t>s</w:t>
      </w:r>
      <w:r w:rsidR="00E56E7E">
        <w:t xml:space="preserve">ee </w:t>
      </w:r>
      <w:r w:rsidR="00BD7F44">
        <w:t>Section 1536.60(c)).</w:t>
      </w:r>
    </w:p>
    <w:p w:rsidR="008C4DEA" w:rsidRDefault="008C4DEA" w:rsidP="00E56E7E">
      <w:pPr>
        <w:widowControl w:val="0"/>
        <w:ind w:left="1440" w:hanging="1440"/>
      </w:pPr>
    </w:p>
    <w:p w:rsidR="008C4DEA" w:rsidRDefault="008C4DEA" w:rsidP="00E56E7E">
      <w:pPr>
        <w:widowControl w:val="0"/>
        <w:ind w:left="2160" w:hanging="720"/>
      </w:pPr>
      <w:r>
        <w:t>1)</w:t>
      </w:r>
      <w:r>
        <w:tab/>
        <w:t xml:space="preserve">Critical Area Seeding.  The flat rate payment for this practice is $50 per acre. </w:t>
      </w:r>
      <w:r w:rsidR="005058C8">
        <w:t xml:space="preserve"> The base cost</w:t>
      </w:r>
      <w:r>
        <w:t xml:space="preserve"> is $67 per acre.</w:t>
      </w:r>
    </w:p>
    <w:p w:rsidR="008C4DEA" w:rsidRDefault="008C4DEA" w:rsidP="00E56E7E"/>
    <w:p w:rsidR="008C4DEA" w:rsidRDefault="008C4DEA" w:rsidP="00E56E7E">
      <w:pPr>
        <w:widowControl w:val="0"/>
        <w:ind w:left="2160" w:hanging="720"/>
      </w:pPr>
      <w:r>
        <w:t>2)</w:t>
      </w:r>
      <w:r>
        <w:tab/>
        <w:t xml:space="preserve">Water Bars.  The flat rate payment for this practice is $0.50 per linear foot of structures. </w:t>
      </w:r>
      <w:r w:rsidR="005058C8">
        <w:t xml:space="preserve"> The base cost</w:t>
      </w:r>
      <w:r>
        <w:t xml:space="preserve"> is $0.67 per linear foot of structures.</w:t>
      </w:r>
    </w:p>
    <w:p w:rsidR="008C4DEA" w:rsidRDefault="008C4DEA" w:rsidP="00E56E7E"/>
    <w:p w:rsidR="008C4DEA" w:rsidRDefault="008C4DEA" w:rsidP="00E56E7E">
      <w:pPr>
        <w:widowControl w:val="0"/>
        <w:ind w:left="2160" w:hanging="720"/>
      </w:pPr>
      <w:r>
        <w:t>3)</w:t>
      </w:r>
      <w:r>
        <w:tab/>
      </w:r>
      <w:r w:rsidR="005058C8">
        <w:t>Water Deflector and</w:t>
      </w:r>
      <w:r>
        <w:t xml:space="preserve"> Open Top Culvert.  The flat rate payment for this practice is $3 per linear foot of structures. </w:t>
      </w:r>
      <w:r w:rsidR="005058C8">
        <w:t xml:space="preserve"> The base cost</w:t>
      </w:r>
      <w:r>
        <w:t xml:space="preserve"> is $4 per linear foot of structures.</w:t>
      </w:r>
    </w:p>
    <w:p w:rsidR="008C4DEA" w:rsidRDefault="008C4DEA" w:rsidP="00E56E7E"/>
    <w:p w:rsidR="008C4DEA" w:rsidRDefault="008C4DEA" w:rsidP="00E56E7E">
      <w:pPr>
        <w:ind w:left="2160" w:hanging="720"/>
      </w:pPr>
      <w:r w:rsidRPr="006E210A">
        <w:t>4)</w:t>
      </w:r>
      <w:r w:rsidRPr="006E210A">
        <w:tab/>
        <w:t xml:space="preserve">Culverts (steel, aluminum, polyurethane).  The flat rate payment for this practice is a variable rate per linear foot of structure based on culvert diameter.  </w:t>
      </w:r>
    </w:p>
    <w:p w:rsidR="006E210A" w:rsidRDefault="006E210A" w:rsidP="00E56E7E"/>
    <w:tbl>
      <w:tblPr>
        <w:tblW w:w="5760" w:type="dxa"/>
        <w:tblInd w:w="2160" w:type="dxa"/>
        <w:tblLook w:val="0000" w:firstRow="0" w:lastRow="0" w:firstColumn="0" w:lastColumn="0" w:noHBand="0" w:noVBand="0"/>
      </w:tblPr>
      <w:tblGrid>
        <w:gridCol w:w="720"/>
        <w:gridCol w:w="3060"/>
        <w:gridCol w:w="990"/>
        <w:gridCol w:w="990"/>
      </w:tblGrid>
      <w:tr w:rsidR="006E210A" w:rsidTr="00E56E7E">
        <w:trPr>
          <w:trHeight w:val="562"/>
        </w:trPr>
        <w:tc>
          <w:tcPr>
            <w:tcW w:w="720" w:type="dxa"/>
          </w:tcPr>
          <w:p w:rsidR="006E210A" w:rsidRDefault="006E210A" w:rsidP="00E56E7E"/>
        </w:tc>
        <w:tc>
          <w:tcPr>
            <w:tcW w:w="3060" w:type="dxa"/>
            <w:vAlign w:val="bottom"/>
          </w:tcPr>
          <w:p w:rsidR="006E210A" w:rsidRDefault="006E210A" w:rsidP="00E56E7E">
            <w:pPr>
              <w:ind w:left="-297" w:hanging="864"/>
              <w:jc w:val="center"/>
            </w:pPr>
            <w:r>
              <w:t>Category</w:t>
            </w:r>
          </w:p>
        </w:tc>
        <w:tc>
          <w:tcPr>
            <w:tcW w:w="990" w:type="dxa"/>
            <w:vAlign w:val="center"/>
          </w:tcPr>
          <w:p w:rsidR="006E210A" w:rsidRDefault="006E210A" w:rsidP="00E56E7E">
            <w:pPr>
              <w:jc w:val="center"/>
            </w:pPr>
            <w:r>
              <w:t>Flat Rate/Ft.</w:t>
            </w:r>
          </w:p>
        </w:tc>
        <w:tc>
          <w:tcPr>
            <w:tcW w:w="990" w:type="dxa"/>
            <w:vAlign w:val="center"/>
          </w:tcPr>
          <w:p w:rsidR="006E210A" w:rsidRDefault="006E210A" w:rsidP="00E56E7E">
            <w:pPr>
              <w:jc w:val="center"/>
            </w:pPr>
            <w:r>
              <w:t>Base Cost/Ft.</w:t>
            </w:r>
          </w:p>
        </w:tc>
      </w:tr>
      <w:tr w:rsidR="00264CE6" w:rsidTr="00384CC7">
        <w:trPr>
          <w:trHeight w:val="274"/>
        </w:trPr>
        <w:tc>
          <w:tcPr>
            <w:tcW w:w="5760" w:type="dxa"/>
            <w:gridSpan w:val="4"/>
          </w:tcPr>
          <w:p w:rsidR="00264CE6" w:rsidRDefault="00264CE6" w:rsidP="00E56E7E"/>
        </w:tc>
      </w:tr>
      <w:tr w:rsidR="006E210A" w:rsidTr="00E56E7E">
        <w:trPr>
          <w:trHeight w:val="461"/>
        </w:trPr>
        <w:tc>
          <w:tcPr>
            <w:tcW w:w="720" w:type="dxa"/>
          </w:tcPr>
          <w:p w:rsidR="006E210A" w:rsidRDefault="006E210A" w:rsidP="00E56E7E">
            <w:r>
              <w:t>A)</w:t>
            </w:r>
          </w:p>
        </w:tc>
        <w:tc>
          <w:tcPr>
            <w:tcW w:w="3060" w:type="dxa"/>
          </w:tcPr>
          <w:p w:rsidR="006E210A" w:rsidRDefault="006E210A" w:rsidP="00E56E7E">
            <w:r>
              <w:t>15" diameter culvert</w:t>
            </w:r>
          </w:p>
        </w:tc>
        <w:tc>
          <w:tcPr>
            <w:tcW w:w="990" w:type="dxa"/>
          </w:tcPr>
          <w:p w:rsidR="006E210A" w:rsidRDefault="006E210A" w:rsidP="00E56E7E">
            <w:pPr>
              <w:jc w:val="center"/>
            </w:pPr>
            <w:r>
              <w:t>$16</w:t>
            </w:r>
          </w:p>
        </w:tc>
        <w:tc>
          <w:tcPr>
            <w:tcW w:w="990" w:type="dxa"/>
          </w:tcPr>
          <w:p w:rsidR="006E210A" w:rsidRDefault="006E210A" w:rsidP="00E56E7E">
            <w:pPr>
              <w:jc w:val="center"/>
            </w:pPr>
            <w:r>
              <w:t>$21</w:t>
            </w:r>
          </w:p>
        </w:tc>
      </w:tr>
      <w:tr w:rsidR="006E210A" w:rsidTr="00E56E7E">
        <w:trPr>
          <w:trHeight w:val="461"/>
        </w:trPr>
        <w:tc>
          <w:tcPr>
            <w:tcW w:w="720" w:type="dxa"/>
          </w:tcPr>
          <w:p w:rsidR="006E210A" w:rsidRDefault="006E210A" w:rsidP="00E56E7E">
            <w:r>
              <w:t>B)</w:t>
            </w:r>
          </w:p>
        </w:tc>
        <w:tc>
          <w:tcPr>
            <w:tcW w:w="3060" w:type="dxa"/>
          </w:tcPr>
          <w:p w:rsidR="006E210A" w:rsidRDefault="006E210A" w:rsidP="00E56E7E">
            <w:r>
              <w:t>18" diameter culvert</w:t>
            </w:r>
          </w:p>
        </w:tc>
        <w:tc>
          <w:tcPr>
            <w:tcW w:w="990" w:type="dxa"/>
          </w:tcPr>
          <w:p w:rsidR="006E210A" w:rsidRDefault="006E210A" w:rsidP="00E56E7E">
            <w:pPr>
              <w:jc w:val="center"/>
            </w:pPr>
            <w:r>
              <w:t>$19</w:t>
            </w:r>
          </w:p>
        </w:tc>
        <w:tc>
          <w:tcPr>
            <w:tcW w:w="990" w:type="dxa"/>
          </w:tcPr>
          <w:p w:rsidR="006E210A" w:rsidRDefault="006E210A" w:rsidP="00E56E7E">
            <w:pPr>
              <w:jc w:val="center"/>
            </w:pPr>
            <w:r>
              <w:t>$25</w:t>
            </w:r>
          </w:p>
        </w:tc>
      </w:tr>
      <w:tr w:rsidR="006E210A" w:rsidTr="00E56E7E">
        <w:trPr>
          <w:trHeight w:val="461"/>
        </w:trPr>
        <w:tc>
          <w:tcPr>
            <w:tcW w:w="720" w:type="dxa"/>
          </w:tcPr>
          <w:p w:rsidR="006E210A" w:rsidRDefault="006E210A" w:rsidP="00E56E7E">
            <w:r>
              <w:t>C)</w:t>
            </w:r>
          </w:p>
        </w:tc>
        <w:tc>
          <w:tcPr>
            <w:tcW w:w="3060" w:type="dxa"/>
          </w:tcPr>
          <w:p w:rsidR="006E210A" w:rsidRDefault="006E210A" w:rsidP="00E56E7E">
            <w:r>
              <w:t>21" diameter culvert</w:t>
            </w:r>
          </w:p>
        </w:tc>
        <w:tc>
          <w:tcPr>
            <w:tcW w:w="990" w:type="dxa"/>
          </w:tcPr>
          <w:p w:rsidR="006E210A" w:rsidRDefault="006E210A" w:rsidP="00E56E7E">
            <w:pPr>
              <w:jc w:val="center"/>
            </w:pPr>
            <w:r>
              <w:t>$22</w:t>
            </w:r>
          </w:p>
        </w:tc>
        <w:tc>
          <w:tcPr>
            <w:tcW w:w="990" w:type="dxa"/>
          </w:tcPr>
          <w:p w:rsidR="006E210A" w:rsidRDefault="006E210A" w:rsidP="00E56E7E">
            <w:pPr>
              <w:jc w:val="center"/>
            </w:pPr>
            <w:r>
              <w:t>$29</w:t>
            </w:r>
          </w:p>
        </w:tc>
      </w:tr>
      <w:tr w:rsidR="006E210A" w:rsidTr="00E56E7E">
        <w:trPr>
          <w:trHeight w:val="461"/>
        </w:trPr>
        <w:tc>
          <w:tcPr>
            <w:tcW w:w="720" w:type="dxa"/>
          </w:tcPr>
          <w:p w:rsidR="006E210A" w:rsidRDefault="006E210A" w:rsidP="00E56E7E">
            <w:r>
              <w:t>D)</w:t>
            </w:r>
          </w:p>
        </w:tc>
        <w:tc>
          <w:tcPr>
            <w:tcW w:w="3060" w:type="dxa"/>
          </w:tcPr>
          <w:p w:rsidR="006E210A" w:rsidRDefault="006E210A" w:rsidP="00E56E7E">
            <w:r>
              <w:t>24" diameter culvert</w:t>
            </w:r>
          </w:p>
        </w:tc>
        <w:tc>
          <w:tcPr>
            <w:tcW w:w="990" w:type="dxa"/>
          </w:tcPr>
          <w:p w:rsidR="006E210A" w:rsidRDefault="006E210A" w:rsidP="00E56E7E">
            <w:pPr>
              <w:jc w:val="center"/>
            </w:pPr>
            <w:r>
              <w:t>$25</w:t>
            </w:r>
          </w:p>
        </w:tc>
        <w:tc>
          <w:tcPr>
            <w:tcW w:w="990" w:type="dxa"/>
          </w:tcPr>
          <w:p w:rsidR="006E210A" w:rsidRDefault="006E210A" w:rsidP="00E56E7E">
            <w:pPr>
              <w:jc w:val="center"/>
            </w:pPr>
            <w:r>
              <w:t>$33</w:t>
            </w:r>
          </w:p>
        </w:tc>
      </w:tr>
    </w:tbl>
    <w:p w:rsidR="006E210A" w:rsidRDefault="006E210A" w:rsidP="00E56E7E"/>
    <w:p w:rsidR="008C4DEA" w:rsidRPr="006E210A" w:rsidRDefault="008C4DEA" w:rsidP="00E56E7E">
      <w:pPr>
        <w:ind w:left="2160" w:hanging="720"/>
      </w:pPr>
      <w:r w:rsidRPr="006E210A">
        <w:t>5)</w:t>
      </w:r>
      <w:r w:rsidRPr="006E210A">
        <w:tab/>
        <w:t xml:space="preserve">Portable Timber Bridges.  The flat rate payment for this practice is $375 per harvest. </w:t>
      </w:r>
      <w:r w:rsidR="0053068F">
        <w:t xml:space="preserve"> The base cost</w:t>
      </w:r>
      <w:r w:rsidRPr="006E210A">
        <w:t xml:space="preserve"> is $500 per harvest.</w:t>
      </w:r>
    </w:p>
    <w:p w:rsidR="008C4DEA" w:rsidRDefault="008C4DEA" w:rsidP="00E56E7E">
      <w:pPr>
        <w:widowControl w:val="0"/>
        <w:ind w:left="2160" w:hanging="720"/>
      </w:pPr>
    </w:p>
    <w:p w:rsidR="008C4DEA" w:rsidRDefault="008C4DEA" w:rsidP="00E56E7E">
      <w:pPr>
        <w:widowControl w:val="0"/>
        <w:ind w:left="2160" w:hanging="720"/>
      </w:pPr>
      <w:r>
        <w:t>6)</w:t>
      </w:r>
      <w:r>
        <w:tab/>
        <w:t>Rock Fords.  The flat rate payment for this practice is $500 per ford.  The base cost is $666 per ford.</w:t>
      </w:r>
    </w:p>
    <w:p w:rsidR="000174EB" w:rsidRDefault="000174EB" w:rsidP="00E56E7E"/>
    <w:p w:rsidR="008C4DEA" w:rsidRPr="00093935" w:rsidRDefault="008C4DEA" w:rsidP="00E56E7E">
      <w:pPr>
        <w:ind w:left="1440" w:hanging="720"/>
      </w:pPr>
      <w:r>
        <w:t xml:space="preserve">(Source:  Added at </w:t>
      </w:r>
      <w:r w:rsidR="00366546">
        <w:t>41</w:t>
      </w:r>
      <w:r>
        <w:t xml:space="preserve"> Ill. Reg. </w:t>
      </w:r>
      <w:r w:rsidR="00F21909">
        <w:t>4272</w:t>
      </w:r>
      <w:r>
        <w:t xml:space="preserve">, effective </w:t>
      </w:r>
      <w:r w:rsidR="005F3D1F">
        <w:t>March 31, 2017</w:t>
      </w:r>
      <w:bookmarkStart w:id="0" w:name="_GoBack"/>
      <w:bookmarkEnd w:id="0"/>
      <w:r>
        <w:t>)</w:t>
      </w:r>
    </w:p>
    <w:sectPr w:rsidR="008C4DE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9E" w:rsidRDefault="00DB099E">
      <w:r>
        <w:separator/>
      </w:r>
    </w:p>
  </w:endnote>
  <w:endnote w:type="continuationSeparator" w:id="0">
    <w:p w:rsidR="00DB099E" w:rsidRDefault="00DB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9E" w:rsidRDefault="00DB099E">
      <w:r>
        <w:separator/>
      </w:r>
    </w:p>
  </w:footnote>
  <w:footnote w:type="continuationSeparator" w:id="0">
    <w:p w:rsidR="00DB099E" w:rsidRDefault="00DB0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9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455"/>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278"/>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4CE6"/>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B49"/>
    <w:rsid w:val="00337BB9"/>
    <w:rsid w:val="00337CEB"/>
    <w:rsid w:val="00340DF6"/>
    <w:rsid w:val="003464C2"/>
    <w:rsid w:val="00350372"/>
    <w:rsid w:val="003547CB"/>
    <w:rsid w:val="00356003"/>
    <w:rsid w:val="00365FFF"/>
    <w:rsid w:val="00366546"/>
    <w:rsid w:val="00367A2E"/>
    <w:rsid w:val="00374367"/>
    <w:rsid w:val="00374639"/>
    <w:rsid w:val="00375C58"/>
    <w:rsid w:val="003760AD"/>
    <w:rsid w:val="00383A68"/>
    <w:rsid w:val="00384CC7"/>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8C8"/>
    <w:rsid w:val="0050660E"/>
    <w:rsid w:val="005109B5"/>
    <w:rsid w:val="00512795"/>
    <w:rsid w:val="005161BF"/>
    <w:rsid w:val="0052308E"/>
    <w:rsid w:val="005232CE"/>
    <w:rsid w:val="005237D3"/>
    <w:rsid w:val="00526060"/>
    <w:rsid w:val="0053068F"/>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939"/>
    <w:rsid w:val="005948A7"/>
    <w:rsid w:val="005A2494"/>
    <w:rsid w:val="005A3F43"/>
    <w:rsid w:val="005A73F7"/>
    <w:rsid w:val="005B2917"/>
    <w:rsid w:val="005C7438"/>
    <w:rsid w:val="005D35F3"/>
    <w:rsid w:val="005E03A7"/>
    <w:rsid w:val="005E3D55"/>
    <w:rsid w:val="005E5FC0"/>
    <w:rsid w:val="005F1ADC"/>
    <w:rsid w:val="005F2891"/>
    <w:rsid w:val="005F3D1F"/>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210A"/>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DEA"/>
    <w:rsid w:val="008C4FAF"/>
    <w:rsid w:val="008C5359"/>
    <w:rsid w:val="008D06A1"/>
    <w:rsid w:val="008D1EA1"/>
    <w:rsid w:val="008D363D"/>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2320"/>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7F44"/>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099E"/>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6E7E"/>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7373"/>
    <w:rsid w:val="00F20D9B"/>
    <w:rsid w:val="00F21909"/>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064"/>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B35FA1-70AE-4253-B0FC-A29F28B6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DE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4</cp:revision>
  <dcterms:created xsi:type="dcterms:W3CDTF">2017-03-13T18:56:00Z</dcterms:created>
  <dcterms:modified xsi:type="dcterms:W3CDTF">2017-04-12T19:07:00Z</dcterms:modified>
</cp:coreProperties>
</file>