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1570.10</w:t>
      </w:r>
      <w:r>
        <w:tab/>
        <w:t xml:space="preserve">Purpose of Grant Program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1570.20</w:t>
      </w:r>
      <w:r>
        <w:tab/>
        <w:t xml:space="preserve">Eligibility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1570.30</w:t>
      </w:r>
      <w:r>
        <w:tab/>
        <w:t xml:space="preserve">General Procedures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1570.40</w:t>
      </w:r>
      <w:r>
        <w:tab/>
        <w:t xml:space="preserve">Selection Criteria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1570.50</w:t>
      </w:r>
      <w:r>
        <w:tab/>
        <w:t xml:space="preserve">Key Provisions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1570.60</w:t>
      </w:r>
      <w:r>
        <w:tab/>
        <w:t xml:space="preserve">Auditing Requirements </w:t>
      </w:r>
    </w:p>
    <w:p w:rsidR="002335E6" w:rsidRDefault="002335E6" w:rsidP="002335E6">
      <w:pPr>
        <w:widowControl w:val="0"/>
        <w:autoSpaceDE w:val="0"/>
        <w:autoSpaceDN w:val="0"/>
        <w:adjustRightInd w:val="0"/>
        <w:ind w:left="1440" w:hanging="1440"/>
      </w:pPr>
      <w:r>
        <w:t>1570.70</w:t>
      </w:r>
      <w:r>
        <w:tab/>
        <w:t xml:space="preserve">Program Information </w:t>
      </w:r>
    </w:p>
    <w:sectPr w:rsidR="002335E6" w:rsidSect="002335E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5E6"/>
    <w:rsid w:val="002335E6"/>
    <w:rsid w:val="00420EE1"/>
    <w:rsid w:val="005127DF"/>
    <w:rsid w:val="00D025AE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