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63" w:rsidRDefault="00FA2163" w:rsidP="00316417">
      <w:pPr>
        <w:widowControl w:val="0"/>
        <w:rPr>
          <w:b/>
        </w:rPr>
      </w:pPr>
      <w:bookmarkStart w:id="0" w:name="_GoBack"/>
      <w:bookmarkEnd w:id="0"/>
    </w:p>
    <w:p w:rsidR="00316417" w:rsidRDefault="00316417" w:rsidP="00316417">
      <w:pPr>
        <w:widowControl w:val="0"/>
        <w:rPr>
          <w:b/>
        </w:rPr>
      </w:pPr>
      <w:r w:rsidRPr="005B63A0">
        <w:rPr>
          <w:b/>
        </w:rPr>
        <w:t>Section 2030.80</w:t>
      </w:r>
      <w:r>
        <w:rPr>
          <w:b/>
        </w:rPr>
        <w:t xml:space="preserve">  Hazardous Navigation Conditions – Designated Restricted Boating Areas</w:t>
      </w:r>
    </w:p>
    <w:p w:rsidR="00316417" w:rsidRPr="005B63A0" w:rsidRDefault="00316417" w:rsidP="00316417">
      <w:pPr>
        <w:widowControl w:val="0"/>
      </w:pPr>
    </w:p>
    <w:p w:rsidR="00316417" w:rsidRPr="005B63A0" w:rsidRDefault="00316417" w:rsidP="00316417">
      <w:pPr>
        <w:widowControl w:val="0"/>
      </w:pPr>
      <w:r w:rsidRPr="005B63A0">
        <w:t xml:space="preserve">In the event </w:t>
      </w:r>
      <w:r>
        <w:t xml:space="preserve">that the Department of Natural Resources determines the presence of conditions that make navigation of a body of water significantly dangerous to the public, </w:t>
      </w:r>
      <w:r w:rsidRPr="005B63A0">
        <w:t>the Director of the Department of Natural Resources may, in coordination with the federal government, designate R</w:t>
      </w:r>
      <w:r>
        <w:t>estricted Boating Areas on any a</w:t>
      </w:r>
      <w:r w:rsidRPr="005B63A0">
        <w:t xml:space="preserve">ffected body of water within the jurisdiction of the State of </w:t>
      </w:r>
      <w:smartTag w:uri="urn:schemas-microsoft-com:office:smarttags" w:element="State">
        <w:smartTag w:uri="urn:schemas-microsoft-com:office:smarttags" w:element="place">
          <w:r w:rsidRPr="005B63A0">
            <w:t>Illinois</w:t>
          </w:r>
        </w:smartTag>
      </w:smartTag>
      <w:r w:rsidRPr="005B63A0">
        <w:t>.  This designation shall be made by public announcement in local media and by posting at local public boat launches and marinas</w:t>
      </w:r>
      <w:r w:rsidR="0080377F">
        <w:t>, and the restricted area shall be physically marked by buoys, signs</w:t>
      </w:r>
      <w:r w:rsidR="009736D4">
        <w:t>,</w:t>
      </w:r>
      <w:r w:rsidR="0080377F">
        <w:t xml:space="preserve"> manned watercraft or yellow police tape</w:t>
      </w:r>
      <w:r w:rsidRPr="005B63A0">
        <w:t xml:space="preserve">.  </w:t>
      </w:r>
      <w:r>
        <w:t>This designation will remain in effect until the Director of the Department of Natural Resources determines that navigation is no longer significantly dangerous to the public</w:t>
      </w:r>
      <w:r w:rsidR="00103155">
        <w:t>, but in no case shall the designation remain in effect longer than 90 days</w:t>
      </w:r>
      <w:r>
        <w:t>.  Re</w:t>
      </w:r>
      <w:r w:rsidRPr="005B63A0">
        <w:t>s</w:t>
      </w:r>
      <w:r>
        <w:t>c</w:t>
      </w:r>
      <w:r w:rsidRPr="005B63A0">
        <w:t>ission of the Restricted Boating Area designation shall be publicly announced in local media and posted at local public boat launches and marinas</w:t>
      </w:r>
      <w:r w:rsidR="0080377F">
        <w:t xml:space="preserve"> and any markings shall be removed</w:t>
      </w:r>
      <w:r w:rsidRPr="005B63A0">
        <w:t>.</w:t>
      </w:r>
    </w:p>
    <w:p w:rsidR="00EB424E" w:rsidRDefault="00EB424E" w:rsidP="00935A8C"/>
    <w:p w:rsidR="00316417" w:rsidRPr="00D55B37" w:rsidRDefault="00316417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Ill. Reg. </w:t>
      </w:r>
      <w:r w:rsidR="00C219D8">
        <w:t>15550</w:t>
      </w:r>
      <w:r w:rsidRPr="00D55B37">
        <w:t xml:space="preserve">, effective </w:t>
      </w:r>
      <w:r w:rsidR="00C219D8">
        <w:t>September 27, 2005</w:t>
      </w:r>
      <w:r w:rsidRPr="00D55B37">
        <w:t>)</w:t>
      </w:r>
    </w:p>
    <w:sectPr w:rsidR="00316417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2843">
      <w:r>
        <w:separator/>
      </w:r>
    </w:p>
  </w:endnote>
  <w:endnote w:type="continuationSeparator" w:id="0">
    <w:p w:rsidR="00000000" w:rsidRDefault="001D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2843">
      <w:r>
        <w:separator/>
      </w:r>
    </w:p>
  </w:footnote>
  <w:footnote w:type="continuationSeparator" w:id="0">
    <w:p w:rsidR="00000000" w:rsidRDefault="001D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3155"/>
    <w:rsid w:val="0010517C"/>
    <w:rsid w:val="001327E2"/>
    <w:rsid w:val="00170827"/>
    <w:rsid w:val="00195E31"/>
    <w:rsid w:val="001C7D95"/>
    <w:rsid w:val="001D2843"/>
    <w:rsid w:val="001E3074"/>
    <w:rsid w:val="00225354"/>
    <w:rsid w:val="002462D9"/>
    <w:rsid w:val="002524EC"/>
    <w:rsid w:val="002568D2"/>
    <w:rsid w:val="002A643F"/>
    <w:rsid w:val="00316417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353B5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377F"/>
    <w:rsid w:val="008271B1"/>
    <w:rsid w:val="00837F88"/>
    <w:rsid w:val="0084781C"/>
    <w:rsid w:val="00915FE4"/>
    <w:rsid w:val="00917024"/>
    <w:rsid w:val="00935A8C"/>
    <w:rsid w:val="009736D4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219D8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1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1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