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203" w:rsidRPr="003C5046" w:rsidRDefault="00315203" w:rsidP="00935A8C"/>
    <w:p w:rsidR="00EB424E" w:rsidRDefault="00F37FF1" w:rsidP="00935A8C">
      <w:pPr>
        <w:rPr>
          <w:b/>
        </w:rPr>
      </w:pPr>
      <w:r>
        <w:rPr>
          <w:b/>
        </w:rPr>
        <w:t>Section 2530.245  Single Incident Rule</w:t>
      </w:r>
    </w:p>
    <w:p w:rsidR="00F37FF1" w:rsidRPr="003C5046" w:rsidRDefault="00F37FF1" w:rsidP="00935A8C">
      <w:bookmarkStart w:id="0" w:name="_GoBack"/>
      <w:bookmarkEnd w:id="0"/>
    </w:p>
    <w:p w:rsidR="00B01CC5" w:rsidRPr="00802986" w:rsidRDefault="00B01CC5" w:rsidP="00B01CC5">
      <w:pPr>
        <w:ind w:left="1440" w:hanging="720"/>
      </w:pPr>
      <w:r w:rsidRPr="00802986">
        <w:t>a)</w:t>
      </w:r>
      <w:r w:rsidRPr="00802986">
        <w:tab/>
        <w:t>In the event that multiple findings of guilt are entered against an individual arising out of a single incident, full points shall be assessed only for the finding of guilt with the highest point level with additional points assessed for the remaining findings of guilt as follows:</w:t>
      </w:r>
    </w:p>
    <w:p w:rsidR="00B01CC5" w:rsidRPr="00617363" w:rsidRDefault="00B01CC5" w:rsidP="00617363"/>
    <w:p w:rsidR="00B01CC5" w:rsidRPr="00617363" w:rsidRDefault="00B01CC5" w:rsidP="00617363">
      <w:pPr>
        <w:ind w:left="720" w:firstLine="720"/>
      </w:pPr>
      <w:r w:rsidRPr="00617363">
        <w:t>1)</w:t>
      </w:r>
      <w:r w:rsidRPr="00617363">
        <w:tab/>
        <w:t>For a petty offense – 1 point</w:t>
      </w:r>
    </w:p>
    <w:p w:rsidR="00B01CC5" w:rsidRPr="00617363" w:rsidRDefault="00B01CC5" w:rsidP="00617363"/>
    <w:p w:rsidR="00B01CC5" w:rsidRPr="00617363" w:rsidRDefault="00B01CC5" w:rsidP="00617363">
      <w:pPr>
        <w:ind w:left="720" w:firstLine="720"/>
      </w:pPr>
      <w:r w:rsidRPr="00617363">
        <w:t>2)</w:t>
      </w:r>
      <w:r w:rsidRPr="00617363">
        <w:tab/>
        <w:t>For a Class C misdemeanor – 2 points</w:t>
      </w:r>
    </w:p>
    <w:p w:rsidR="00B01CC5" w:rsidRPr="00617363" w:rsidRDefault="00B01CC5" w:rsidP="00617363"/>
    <w:p w:rsidR="00B01CC5" w:rsidRPr="00617363" w:rsidRDefault="00B01CC5" w:rsidP="00617363">
      <w:pPr>
        <w:ind w:left="720" w:firstLine="720"/>
      </w:pPr>
      <w:r w:rsidRPr="00617363">
        <w:t>3)</w:t>
      </w:r>
      <w:r w:rsidRPr="00617363">
        <w:tab/>
        <w:t>For a Class B misdemeanor – 3 points</w:t>
      </w:r>
    </w:p>
    <w:p w:rsidR="00B01CC5" w:rsidRPr="00802986" w:rsidRDefault="00B01CC5" w:rsidP="00BA0688"/>
    <w:p w:rsidR="00B01CC5" w:rsidRDefault="00B01CC5" w:rsidP="00B01CC5">
      <w:pPr>
        <w:ind w:left="1440" w:hanging="720"/>
        <w:rPr>
          <w:b/>
        </w:rPr>
      </w:pPr>
      <w:r w:rsidRPr="00802986">
        <w:t>b)</w:t>
      </w:r>
      <w:r w:rsidRPr="00802986">
        <w:tab/>
        <w:t xml:space="preserve">The </w:t>
      </w:r>
      <w:r w:rsidR="002F0C06">
        <w:t>s</w:t>
      </w:r>
      <w:r w:rsidRPr="00802986">
        <w:t xml:space="preserve">ingle </w:t>
      </w:r>
      <w:r w:rsidR="002F0C06">
        <w:t>i</w:t>
      </w:r>
      <w:r w:rsidRPr="00802986">
        <w:t xml:space="preserve">ncident </w:t>
      </w:r>
      <w:r w:rsidR="002F0C06">
        <w:t>r</w:t>
      </w:r>
      <w:r w:rsidRPr="00802986">
        <w:t xml:space="preserve">ule shall not be applied, however, in any cases </w:t>
      </w:r>
      <w:r w:rsidR="003E534D">
        <w:t>in which</w:t>
      </w:r>
      <w:r w:rsidRPr="00802986">
        <w:t xml:space="preserve"> the highest level violation is a Class A misdemeanor or higher (12 points or greater) or in cases </w:t>
      </w:r>
      <w:r w:rsidR="003E534D">
        <w:t>in which</w:t>
      </w:r>
      <w:r w:rsidRPr="00802986">
        <w:t xml:space="preserve"> violations occurred while the individual was suspended.</w:t>
      </w:r>
    </w:p>
    <w:p w:rsidR="00B01CC5" w:rsidRPr="00BA0688" w:rsidRDefault="00B01CC5" w:rsidP="00BA0688"/>
    <w:p w:rsidR="00B01CC5" w:rsidRPr="00D55B37" w:rsidRDefault="00BA0688">
      <w:pPr>
        <w:pStyle w:val="JCARSourceNote"/>
        <w:ind w:left="720"/>
      </w:pPr>
      <w:r>
        <w:t xml:space="preserve">(Source:  Amended at 45 Ill. Reg. </w:t>
      </w:r>
      <w:r w:rsidR="004C2832">
        <w:t>8415</w:t>
      </w:r>
      <w:r>
        <w:t xml:space="preserve">, effective </w:t>
      </w:r>
      <w:r w:rsidR="004C2832">
        <w:t>June 23, 2021</w:t>
      </w:r>
      <w:r>
        <w:t>)</w:t>
      </w:r>
    </w:p>
    <w:sectPr w:rsidR="00B01CC5" w:rsidRPr="00D55B37" w:rsidSect="00A62A40">
      <w:pgSz w:w="12240" w:h="15840" w:code="1"/>
      <w:pgMar w:top="1195" w:right="1440" w:bottom="1440" w:left="1440" w:header="1440" w:footer="1440" w:gutter="0"/>
      <w:paperSrc w:first="1" w:other="1"/>
      <w:cols w:space="720"/>
      <w:noEndnote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AB9" w:rsidRDefault="002A03A1">
      <w:r>
        <w:separator/>
      </w:r>
    </w:p>
  </w:endnote>
  <w:endnote w:type="continuationSeparator" w:id="0">
    <w:p w:rsidR="00673AB9" w:rsidRDefault="002A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AB9" w:rsidRDefault="002A03A1">
      <w:r>
        <w:separator/>
      </w:r>
    </w:p>
  </w:footnote>
  <w:footnote w:type="continuationSeparator" w:id="0">
    <w:p w:rsidR="00673AB9" w:rsidRDefault="002A0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0464B"/>
    <w:rsid w:val="00225354"/>
    <w:rsid w:val="002524EC"/>
    <w:rsid w:val="002A03A1"/>
    <w:rsid w:val="002A3548"/>
    <w:rsid w:val="002A643F"/>
    <w:rsid w:val="002F0C06"/>
    <w:rsid w:val="00315203"/>
    <w:rsid w:val="00337CEB"/>
    <w:rsid w:val="00367A2E"/>
    <w:rsid w:val="003C5046"/>
    <w:rsid w:val="003E534D"/>
    <w:rsid w:val="003F3A28"/>
    <w:rsid w:val="003F5FD7"/>
    <w:rsid w:val="00402782"/>
    <w:rsid w:val="00431CFE"/>
    <w:rsid w:val="004461A1"/>
    <w:rsid w:val="004C2832"/>
    <w:rsid w:val="004D5CD6"/>
    <w:rsid w:val="004D73D3"/>
    <w:rsid w:val="005001C5"/>
    <w:rsid w:val="0052308E"/>
    <w:rsid w:val="00530BE1"/>
    <w:rsid w:val="00542E97"/>
    <w:rsid w:val="0056157E"/>
    <w:rsid w:val="0056501E"/>
    <w:rsid w:val="005A41DA"/>
    <w:rsid w:val="005F4571"/>
    <w:rsid w:val="00617363"/>
    <w:rsid w:val="00673AB9"/>
    <w:rsid w:val="006A2114"/>
    <w:rsid w:val="006B2806"/>
    <w:rsid w:val="006D5961"/>
    <w:rsid w:val="006F78C1"/>
    <w:rsid w:val="00780733"/>
    <w:rsid w:val="007C14B2"/>
    <w:rsid w:val="00801D20"/>
    <w:rsid w:val="00802986"/>
    <w:rsid w:val="00825C45"/>
    <w:rsid w:val="008271B1"/>
    <w:rsid w:val="00837F88"/>
    <w:rsid w:val="0084781C"/>
    <w:rsid w:val="00881A5F"/>
    <w:rsid w:val="008B4361"/>
    <w:rsid w:val="008D4EA0"/>
    <w:rsid w:val="00935A8C"/>
    <w:rsid w:val="00970D60"/>
    <w:rsid w:val="0098276C"/>
    <w:rsid w:val="009C4011"/>
    <w:rsid w:val="009C4FD4"/>
    <w:rsid w:val="00A07D3B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1CC5"/>
    <w:rsid w:val="00B07E7E"/>
    <w:rsid w:val="00B31598"/>
    <w:rsid w:val="00B35D67"/>
    <w:rsid w:val="00B516F7"/>
    <w:rsid w:val="00B66925"/>
    <w:rsid w:val="00B71177"/>
    <w:rsid w:val="00B876EC"/>
    <w:rsid w:val="00BA0688"/>
    <w:rsid w:val="00BF5EF1"/>
    <w:rsid w:val="00C4537A"/>
    <w:rsid w:val="00C94794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37FF1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D15853-BF74-4549-BE0D-44269E74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Lane, Arlene L.</cp:lastModifiedBy>
  <cp:revision>4</cp:revision>
  <dcterms:created xsi:type="dcterms:W3CDTF">2021-06-11T18:32:00Z</dcterms:created>
  <dcterms:modified xsi:type="dcterms:W3CDTF">2021-07-08T17:44:00Z</dcterms:modified>
</cp:coreProperties>
</file>