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73" w:rsidRDefault="00BF1E73" w:rsidP="00BF1E73"/>
    <w:p w:rsidR="00BF1E73" w:rsidRDefault="00BF1E73" w:rsidP="00BF1E73">
      <w:pPr>
        <w:rPr>
          <w:b/>
        </w:rPr>
      </w:pPr>
      <w:r>
        <w:rPr>
          <w:b/>
        </w:rPr>
        <w:t>Section 2530.275  Notice of Revocation/Suspension</w:t>
      </w:r>
    </w:p>
    <w:p w:rsidR="00BF1E73" w:rsidRDefault="00BF1E73" w:rsidP="00BF1E73">
      <w:pPr>
        <w:rPr>
          <w:b/>
        </w:rPr>
      </w:pPr>
    </w:p>
    <w:p w:rsidR="00BF1E73" w:rsidRDefault="00BF1E73" w:rsidP="00FF4AC1">
      <w:pPr>
        <w:ind w:left="1440" w:hanging="720"/>
      </w:pPr>
      <w:r w:rsidRPr="00FF4AC1">
        <w:t>a)</w:t>
      </w:r>
      <w:r w:rsidRPr="00FF4AC1">
        <w:tab/>
      </w:r>
      <w:r w:rsidR="007D2F1C">
        <w:t>As set out in this Subpart B, a</w:t>
      </w:r>
      <w:r>
        <w:t>ny person who has accumulated sufficient points to have a license revoked and/or privileges suspended shall be notified by mail that any licenses, stamps or permits held by that person pursuant to the statutes or administrative rules f</w:t>
      </w:r>
      <w:r w:rsidR="007D2F1C">
        <w:t>or</w:t>
      </w:r>
      <w:r>
        <w:t xml:space="preserve"> the type and group in which the points were accumulated are immediately revoked.  The notice shall further inform the person how many points have been assessed and for how long their privileges are suspended.</w:t>
      </w:r>
    </w:p>
    <w:p w:rsidR="00BF1E73" w:rsidRDefault="00BF1E73" w:rsidP="00FF4AC1"/>
    <w:p w:rsidR="00BF1E73" w:rsidRDefault="00BF1E73" w:rsidP="00FF4AC1">
      <w:pPr>
        <w:ind w:left="1440" w:hanging="720"/>
      </w:pPr>
      <w:r>
        <w:t>b)</w:t>
      </w:r>
      <w:r>
        <w:tab/>
        <w:t>At any time after imposition of revocation/suspension, the Office of Law Enforcement may withdraw the revocation/suspension if the Office of Law Enforcement finds the revocation/suspension was issued in error.</w:t>
      </w:r>
    </w:p>
    <w:p w:rsidR="00BF1E73" w:rsidRDefault="00BF1E73" w:rsidP="00BF1E73"/>
    <w:p w:rsidR="00BF1E73" w:rsidRDefault="00BF1E73" w:rsidP="00BF1E73">
      <w:pPr>
        <w:ind w:left="1440" w:hanging="720"/>
      </w:pPr>
      <w:r>
        <w:t>c)</w:t>
      </w:r>
      <w:r>
        <w:tab/>
        <w:t>For Type I (commercial/business type) suspensions, the notice shall also include instructions that no new business may be taken in, effective immediately with the suspension, and that existing business must cease within 30 days after the effective date of the suspension.  Proof that all existing business has ceased may be in the form of written correspondence to all current clients notifying them of the suspension and their alternatives.</w:t>
      </w:r>
    </w:p>
    <w:p w:rsidR="00BF1E73" w:rsidRDefault="00BF1E73" w:rsidP="00BF1E73"/>
    <w:p w:rsidR="000174EB" w:rsidRDefault="00BF1E73" w:rsidP="00BF1E73">
      <w:pPr>
        <w:ind w:left="1440" w:hanging="720"/>
      </w:pPr>
      <w:r>
        <w:t>d)</w:t>
      </w:r>
      <w:r>
        <w:tab/>
        <w:t>Notices shall be mailed to the last known address of the person through U.S. mail, and an affidavit of mailing shall be proof that the notice was received 4 days after being mailed.  The effective date of the suspension will be the date indicated in the Notice of Suspension letter.  Revocation and suspension shall be effective 4 days after notice is deposited in the U.S. mailbox.</w:t>
      </w:r>
    </w:p>
    <w:p w:rsidR="00BF1E73" w:rsidRDefault="00BF1E73" w:rsidP="00BF1E73">
      <w:pPr>
        <w:ind w:left="1440" w:hanging="720"/>
      </w:pPr>
    </w:p>
    <w:p w:rsidR="00BF1E73" w:rsidRPr="00093935" w:rsidRDefault="00BF1E73" w:rsidP="00BF1E73">
      <w:pPr>
        <w:ind w:left="1440" w:hanging="720"/>
      </w:pPr>
      <w:r w:rsidRPr="00D55B37">
        <w:t xml:space="preserve">(Source:  Added at </w:t>
      </w:r>
      <w:r>
        <w:t>38</w:t>
      </w:r>
      <w:r w:rsidRPr="00D55B37">
        <w:t xml:space="preserve"> Ill. Reg. </w:t>
      </w:r>
      <w:r w:rsidR="004802F8">
        <w:t>17001</w:t>
      </w:r>
      <w:r w:rsidRPr="00D55B37">
        <w:t xml:space="preserve">, effective </w:t>
      </w:r>
      <w:bookmarkStart w:id="0" w:name="_GoBack"/>
      <w:r w:rsidR="004802F8">
        <w:t>July 25, 2014</w:t>
      </w:r>
      <w:bookmarkEnd w:id="0"/>
      <w:r w:rsidRPr="00D55B37">
        <w:t>)</w:t>
      </w:r>
    </w:p>
    <w:sectPr w:rsidR="00BF1E7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8CE" w:rsidRDefault="00BE08CE">
      <w:r>
        <w:separator/>
      </w:r>
    </w:p>
  </w:endnote>
  <w:endnote w:type="continuationSeparator" w:id="0">
    <w:p w:rsidR="00BE08CE" w:rsidRDefault="00BE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8CE" w:rsidRDefault="00BE08CE">
      <w:r>
        <w:separator/>
      </w:r>
    </w:p>
  </w:footnote>
  <w:footnote w:type="continuationSeparator" w:id="0">
    <w:p w:rsidR="00BE08CE" w:rsidRDefault="00BE0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2F8"/>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F1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08CE"/>
    <w:rsid w:val="00BE40A3"/>
    <w:rsid w:val="00BF1E7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9C3"/>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AC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BCDCD1-277C-49A2-94C0-D05A6838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2014-07-15T14:43:00Z</dcterms:created>
  <dcterms:modified xsi:type="dcterms:W3CDTF">2014-08-01T20:11:00Z</dcterms:modified>
</cp:coreProperties>
</file>