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737" w:rsidRDefault="00DF7737" w:rsidP="00DF7737">
      <w:pPr>
        <w:widowControl w:val="0"/>
        <w:autoSpaceDE w:val="0"/>
        <w:autoSpaceDN w:val="0"/>
        <w:adjustRightInd w:val="0"/>
      </w:pPr>
      <w:bookmarkStart w:id="0" w:name="_GoBack"/>
      <w:bookmarkEnd w:id="0"/>
    </w:p>
    <w:p w:rsidR="00DF7737" w:rsidRDefault="00DF7737" w:rsidP="00DF7737">
      <w:pPr>
        <w:widowControl w:val="0"/>
        <w:autoSpaceDE w:val="0"/>
        <w:autoSpaceDN w:val="0"/>
        <w:adjustRightInd w:val="0"/>
      </w:pPr>
      <w:r>
        <w:rPr>
          <w:b/>
          <w:bCs/>
        </w:rPr>
        <w:t>Section 2530.490  Decision and Order</w:t>
      </w:r>
      <w:r>
        <w:t xml:space="preserve"> </w:t>
      </w:r>
    </w:p>
    <w:p w:rsidR="00DF7737" w:rsidRDefault="00DF7737" w:rsidP="00DF7737">
      <w:pPr>
        <w:widowControl w:val="0"/>
        <w:autoSpaceDE w:val="0"/>
        <w:autoSpaceDN w:val="0"/>
        <w:adjustRightInd w:val="0"/>
      </w:pPr>
    </w:p>
    <w:p w:rsidR="00DF7737" w:rsidRDefault="00DF7737" w:rsidP="00DF7737">
      <w:pPr>
        <w:widowControl w:val="0"/>
        <w:autoSpaceDE w:val="0"/>
        <w:autoSpaceDN w:val="0"/>
        <w:adjustRightInd w:val="0"/>
        <w:ind w:left="1440" w:hanging="720"/>
      </w:pPr>
      <w:r>
        <w:t>a)</w:t>
      </w:r>
      <w:r>
        <w:tab/>
        <w:t>The Department shall prepare a written order and opinion for all final determinations.  The order shall include findings of fact and conclusions of law and shall be signed by the Director after considering the Hearing Officer's recommendations and the factors listed in Section 2530.420(f)(2)</w:t>
      </w:r>
      <w:r w:rsidR="007E71B3">
        <w:t xml:space="preserve"> or (f)(3)</w:t>
      </w:r>
      <w:r>
        <w:t xml:space="preserve">. </w:t>
      </w:r>
    </w:p>
    <w:p w:rsidR="002156F1" w:rsidRDefault="002156F1" w:rsidP="00DF7737">
      <w:pPr>
        <w:widowControl w:val="0"/>
        <w:autoSpaceDE w:val="0"/>
        <w:autoSpaceDN w:val="0"/>
        <w:adjustRightInd w:val="0"/>
        <w:ind w:left="1440" w:hanging="720"/>
      </w:pPr>
    </w:p>
    <w:p w:rsidR="00DF7737" w:rsidRDefault="00DF7737" w:rsidP="00DF7737">
      <w:pPr>
        <w:widowControl w:val="0"/>
        <w:autoSpaceDE w:val="0"/>
        <w:autoSpaceDN w:val="0"/>
        <w:adjustRightInd w:val="0"/>
        <w:ind w:left="1440" w:hanging="720"/>
      </w:pPr>
      <w:r>
        <w:t>b)</w:t>
      </w:r>
      <w:r>
        <w:tab/>
        <w:t xml:space="preserve">Findings shall include specific references to principal supporting items of evidence in the record. </w:t>
      </w:r>
    </w:p>
    <w:p w:rsidR="002156F1" w:rsidRDefault="002156F1" w:rsidP="00DF7737">
      <w:pPr>
        <w:widowControl w:val="0"/>
        <w:autoSpaceDE w:val="0"/>
        <w:autoSpaceDN w:val="0"/>
        <w:adjustRightInd w:val="0"/>
        <w:ind w:left="1440" w:hanging="720"/>
      </w:pPr>
    </w:p>
    <w:p w:rsidR="00DF7737" w:rsidRDefault="00DF7737" w:rsidP="00DF7737">
      <w:pPr>
        <w:widowControl w:val="0"/>
        <w:autoSpaceDE w:val="0"/>
        <w:autoSpaceDN w:val="0"/>
        <w:adjustRightInd w:val="0"/>
        <w:ind w:left="1440" w:hanging="720"/>
      </w:pPr>
      <w:r>
        <w:t>c)</w:t>
      </w:r>
      <w:r>
        <w:tab/>
        <w:t xml:space="preserve">Findings of fact and conclusions of law must be separately stated. </w:t>
      </w:r>
    </w:p>
    <w:p w:rsidR="002156F1" w:rsidRDefault="002156F1" w:rsidP="00DF7737">
      <w:pPr>
        <w:widowControl w:val="0"/>
        <w:autoSpaceDE w:val="0"/>
        <w:autoSpaceDN w:val="0"/>
        <w:adjustRightInd w:val="0"/>
        <w:ind w:left="1440" w:hanging="720"/>
      </w:pPr>
    </w:p>
    <w:p w:rsidR="00DF7737" w:rsidRDefault="00DF7737" w:rsidP="00DF7737">
      <w:pPr>
        <w:widowControl w:val="0"/>
        <w:autoSpaceDE w:val="0"/>
        <w:autoSpaceDN w:val="0"/>
        <w:adjustRightInd w:val="0"/>
        <w:ind w:left="1440" w:hanging="720"/>
      </w:pPr>
      <w:r>
        <w:t>d)</w:t>
      </w:r>
      <w:r>
        <w:tab/>
      </w:r>
      <w:r w:rsidR="00A178DE">
        <w:t>The Department's</w:t>
      </w:r>
      <w:r>
        <w:t xml:space="preserve"> final order may include any or all of the following: </w:t>
      </w:r>
    </w:p>
    <w:p w:rsidR="002156F1" w:rsidRDefault="002156F1" w:rsidP="00DF7737">
      <w:pPr>
        <w:widowControl w:val="0"/>
        <w:autoSpaceDE w:val="0"/>
        <w:autoSpaceDN w:val="0"/>
        <w:adjustRightInd w:val="0"/>
        <w:ind w:left="2160" w:hanging="720"/>
      </w:pPr>
    </w:p>
    <w:p w:rsidR="00DF7737" w:rsidRDefault="00DF7737" w:rsidP="00DF7737">
      <w:pPr>
        <w:widowControl w:val="0"/>
        <w:autoSpaceDE w:val="0"/>
        <w:autoSpaceDN w:val="0"/>
        <w:adjustRightInd w:val="0"/>
        <w:ind w:left="2160" w:hanging="720"/>
      </w:pPr>
      <w:r>
        <w:t>1)</w:t>
      </w:r>
      <w:r>
        <w:tab/>
        <w:t xml:space="preserve">A direction to cease and desist from violations of the Department's rules and orders; </w:t>
      </w:r>
    </w:p>
    <w:p w:rsidR="002156F1" w:rsidRDefault="002156F1" w:rsidP="00DF7737">
      <w:pPr>
        <w:widowControl w:val="0"/>
        <w:autoSpaceDE w:val="0"/>
        <w:autoSpaceDN w:val="0"/>
        <w:adjustRightInd w:val="0"/>
        <w:ind w:left="2160" w:hanging="720"/>
      </w:pPr>
    </w:p>
    <w:p w:rsidR="00DF7737" w:rsidRDefault="00DF7737" w:rsidP="00DF7737">
      <w:pPr>
        <w:widowControl w:val="0"/>
        <w:autoSpaceDE w:val="0"/>
        <w:autoSpaceDN w:val="0"/>
        <w:adjustRightInd w:val="0"/>
        <w:ind w:left="2160" w:hanging="720"/>
      </w:pPr>
      <w:r>
        <w:t>2)</w:t>
      </w:r>
      <w:r>
        <w:tab/>
        <w:t xml:space="preserve">Suspension of licenses or permits; </w:t>
      </w:r>
    </w:p>
    <w:p w:rsidR="002156F1" w:rsidRDefault="002156F1" w:rsidP="00DF7737">
      <w:pPr>
        <w:widowControl w:val="0"/>
        <w:autoSpaceDE w:val="0"/>
        <w:autoSpaceDN w:val="0"/>
        <w:adjustRightInd w:val="0"/>
        <w:ind w:left="2160" w:hanging="720"/>
      </w:pPr>
    </w:p>
    <w:p w:rsidR="00DF7737" w:rsidRDefault="00DF7737" w:rsidP="00DF7737">
      <w:pPr>
        <w:widowControl w:val="0"/>
        <w:autoSpaceDE w:val="0"/>
        <w:autoSpaceDN w:val="0"/>
        <w:adjustRightInd w:val="0"/>
        <w:ind w:left="2160" w:hanging="720"/>
      </w:pPr>
      <w:r>
        <w:t>3)</w:t>
      </w:r>
      <w:r>
        <w:tab/>
        <w:t xml:space="preserve">Revocation of a license or permit.  A </w:t>
      </w:r>
      <w:r w:rsidR="007E71B3">
        <w:t>person</w:t>
      </w:r>
      <w:r>
        <w:t xml:space="preserve"> who has had a license revoked </w:t>
      </w:r>
      <w:r w:rsidR="009B0F4B">
        <w:t xml:space="preserve">or privileges suspended </w:t>
      </w:r>
      <w:r>
        <w:t xml:space="preserve">shall not be issued any license or permit by the Department for a period not to exceed </w:t>
      </w:r>
      <w:r w:rsidR="009B0F4B">
        <w:t>the maximum allowed by law</w:t>
      </w:r>
      <w:r>
        <w:t xml:space="preserve">.  Such a person shall not legally possess a license or permit or engage in the activity such a license or permit would allow should that person obtain a license or permit during that period; </w:t>
      </w:r>
    </w:p>
    <w:p w:rsidR="002156F1" w:rsidRDefault="002156F1" w:rsidP="00DF7737">
      <w:pPr>
        <w:widowControl w:val="0"/>
        <w:autoSpaceDE w:val="0"/>
        <w:autoSpaceDN w:val="0"/>
        <w:adjustRightInd w:val="0"/>
        <w:ind w:left="2160" w:hanging="720"/>
      </w:pPr>
    </w:p>
    <w:p w:rsidR="00DF7737" w:rsidRDefault="00DF7737" w:rsidP="00DF7737">
      <w:pPr>
        <w:widowControl w:val="0"/>
        <w:autoSpaceDE w:val="0"/>
        <w:autoSpaceDN w:val="0"/>
        <w:adjustRightInd w:val="0"/>
        <w:ind w:left="2160" w:hanging="720"/>
      </w:pPr>
      <w:r>
        <w:t>4)</w:t>
      </w:r>
      <w:r>
        <w:tab/>
        <w:t xml:space="preserve">Such other determinations that may be appropriate. </w:t>
      </w:r>
    </w:p>
    <w:p w:rsidR="002156F1" w:rsidRDefault="002156F1" w:rsidP="00DF7737">
      <w:pPr>
        <w:widowControl w:val="0"/>
        <w:autoSpaceDE w:val="0"/>
        <w:autoSpaceDN w:val="0"/>
        <w:adjustRightInd w:val="0"/>
        <w:ind w:left="1440" w:hanging="720"/>
      </w:pPr>
    </w:p>
    <w:p w:rsidR="00DF7737" w:rsidRDefault="00DF7737" w:rsidP="00DF7737">
      <w:pPr>
        <w:widowControl w:val="0"/>
        <w:autoSpaceDE w:val="0"/>
        <w:autoSpaceDN w:val="0"/>
        <w:adjustRightInd w:val="0"/>
        <w:ind w:left="1440" w:hanging="720"/>
      </w:pPr>
      <w:r>
        <w:t>e)</w:t>
      </w:r>
      <w:r>
        <w:tab/>
        <w:t xml:space="preserve">The Department shall notify all parties or their agents either personally or by mail of any final order. </w:t>
      </w:r>
    </w:p>
    <w:p w:rsidR="002156F1" w:rsidRDefault="002156F1" w:rsidP="00DF7737">
      <w:pPr>
        <w:widowControl w:val="0"/>
        <w:autoSpaceDE w:val="0"/>
        <w:autoSpaceDN w:val="0"/>
        <w:adjustRightInd w:val="0"/>
        <w:ind w:left="1440" w:hanging="720"/>
      </w:pPr>
    </w:p>
    <w:p w:rsidR="00DF7737" w:rsidRDefault="00DF7737" w:rsidP="00DF7737">
      <w:pPr>
        <w:widowControl w:val="0"/>
        <w:autoSpaceDE w:val="0"/>
        <w:autoSpaceDN w:val="0"/>
        <w:adjustRightInd w:val="0"/>
        <w:ind w:left="1440" w:hanging="720"/>
      </w:pPr>
      <w:r>
        <w:t>f)</w:t>
      </w:r>
      <w:r>
        <w:tab/>
        <w:t xml:space="preserve">The Department's order shall be the final administrative decision of the Department. </w:t>
      </w:r>
    </w:p>
    <w:p w:rsidR="00DF7737" w:rsidRDefault="00DF7737" w:rsidP="00DF7737">
      <w:pPr>
        <w:widowControl w:val="0"/>
        <w:autoSpaceDE w:val="0"/>
        <w:autoSpaceDN w:val="0"/>
        <w:adjustRightInd w:val="0"/>
        <w:ind w:left="1440" w:hanging="720"/>
      </w:pPr>
    </w:p>
    <w:p w:rsidR="007E71B3" w:rsidRPr="00D55B37" w:rsidRDefault="007E71B3">
      <w:pPr>
        <w:pStyle w:val="JCARSourceNote"/>
        <w:ind w:left="720"/>
      </w:pPr>
      <w:r w:rsidRPr="00D55B37">
        <w:t xml:space="preserve">(Source:  </w:t>
      </w:r>
      <w:r>
        <w:t>Amended</w:t>
      </w:r>
      <w:r w:rsidRPr="00D55B37">
        <w:t xml:space="preserve"> at </w:t>
      </w:r>
      <w:r>
        <w:t>35 I</w:t>
      </w:r>
      <w:r w:rsidRPr="00D55B37">
        <w:t xml:space="preserve">ll. Reg. </w:t>
      </w:r>
      <w:r w:rsidR="00B7190B">
        <w:t>13268</w:t>
      </w:r>
      <w:r w:rsidRPr="00D55B37">
        <w:t xml:space="preserve">, effective </w:t>
      </w:r>
      <w:r w:rsidR="00B7190B">
        <w:t>July 26, 2011</w:t>
      </w:r>
      <w:r w:rsidRPr="00D55B37">
        <w:t>)</w:t>
      </w:r>
    </w:p>
    <w:sectPr w:rsidR="007E71B3" w:rsidRPr="00D55B37" w:rsidSect="00DF77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7737"/>
    <w:rsid w:val="002156F1"/>
    <w:rsid w:val="002A0D7D"/>
    <w:rsid w:val="005C3366"/>
    <w:rsid w:val="007E71B3"/>
    <w:rsid w:val="008429E8"/>
    <w:rsid w:val="009B0F4B"/>
    <w:rsid w:val="00A178DE"/>
    <w:rsid w:val="00AB2A95"/>
    <w:rsid w:val="00B7190B"/>
    <w:rsid w:val="00B7233E"/>
    <w:rsid w:val="00BA0461"/>
    <w:rsid w:val="00C16B2A"/>
    <w:rsid w:val="00DF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B0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B0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2530</vt:lpstr>
    </vt:vector>
  </TitlesOfParts>
  <Company>State of Illinois</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2530</dc:title>
  <dc:subject/>
  <dc:creator>Illinois General Assembly</dc:creator>
  <cp:keywords/>
  <dc:description/>
  <cp:lastModifiedBy>Roberts, John</cp:lastModifiedBy>
  <cp:revision>3</cp:revision>
  <dcterms:created xsi:type="dcterms:W3CDTF">2012-06-21T23:19:00Z</dcterms:created>
  <dcterms:modified xsi:type="dcterms:W3CDTF">2012-06-21T23:19:00Z</dcterms:modified>
</cp:coreProperties>
</file>