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E4" w:rsidRDefault="006360E4" w:rsidP="006360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60E4" w:rsidRDefault="006360E4" w:rsidP="006360E4">
      <w:pPr>
        <w:widowControl w:val="0"/>
        <w:autoSpaceDE w:val="0"/>
        <w:autoSpaceDN w:val="0"/>
        <w:adjustRightInd w:val="0"/>
      </w:pPr>
      <w:r>
        <w:t xml:space="preserve">AUTHORITY:  Implementing and authorized by Sections 8-1 and 9-1 of the Snowmobile Registration and Safety Act [625 ILCS 40/8-1 and 9-1]. </w:t>
      </w:r>
    </w:p>
    <w:sectPr w:rsidR="006360E4" w:rsidSect="006360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60E4"/>
    <w:rsid w:val="001503B6"/>
    <w:rsid w:val="00196D58"/>
    <w:rsid w:val="00490C28"/>
    <w:rsid w:val="005C3366"/>
    <w:rsid w:val="0063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8-1 and 9-1 of the Snowmobile Registration and Safety Act [625 ILCS 40/8-1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8-1 and 9-1 of the Snowmobile Registration and Safety Act [625 ILCS 40/8-1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