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E" w:rsidRDefault="00656F2E" w:rsidP="00656F2E">
      <w:pPr>
        <w:rPr>
          <w:b/>
        </w:rPr>
      </w:pPr>
      <w:bookmarkStart w:id="0" w:name="_GoBack"/>
      <w:bookmarkEnd w:id="0"/>
    </w:p>
    <w:p w:rsidR="004246CC" w:rsidRPr="00656F2E" w:rsidRDefault="004246CC" w:rsidP="00656F2E">
      <w:pPr>
        <w:rPr>
          <w:b/>
        </w:rPr>
      </w:pPr>
      <w:r w:rsidRPr="00656F2E">
        <w:rPr>
          <w:b/>
        </w:rPr>
        <w:t>Section 3070.30  Assistance Formula</w:t>
      </w:r>
    </w:p>
    <w:p w:rsidR="004246CC" w:rsidRPr="004246CC" w:rsidRDefault="004246CC" w:rsidP="00656F2E"/>
    <w:p w:rsidR="004246CC" w:rsidRPr="004246CC" w:rsidRDefault="004246CC" w:rsidP="00656F2E">
      <w:pPr>
        <w:rPr>
          <w:strike/>
        </w:rPr>
      </w:pPr>
      <w:r w:rsidRPr="004246CC">
        <w:t xml:space="preserve">The PARC program shall operate on a reimbursement basis providing up to the following maximum percentages for funding assistance: </w:t>
      </w:r>
      <w:r w:rsidRPr="004246CC">
        <w:rPr>
          <w:strike/>
        </w:rPr>
        <w:t xml:space="preserve"> </w:t>
      </w:r>
    </w:p>
    <w:p w:rsidR="004246CC" w:rsidRPr="004246CC" w:rsidRDefault="004246CC" w:rsidP="00656F2E"/>
    <w:p w:rsidR="004246CC" w:rsidRPr="004246CC" w:rsidRDefault="004246CC" w:rsidP="00656F2E">
      <w:pPr>
        <w:ind w:left="1440" w:hanging="720"/>
      </w:pPr>
      <w:r w:rsidRPr="004246CC">
        <w:t>a)</w:t>
      </w:r>
      <w:r w:rsidRPr="004246CC">
        <w:tab/>
        <w:t>Of the total amount of PARC project</w:t>
      </w:r>
      <w:r w:rsidR="0091640D">
        <w:t xml:space="preserve"> funds</w:t>
      </w:r>
      <w:r w:rsidRPr="004246CC">
        <w:t xml:space="preserve"> awarded </w:t>
      </w:r>
      <w:r w:rsidR="00E575C6">
        <w:t>s</w:t>
      </w:r>
      <w:r w:rsidRPr="004246CC">
        <w:t xml:space="preserve">tatewide, 20% shall be awarded to the Chicago Park District, provided that the Chicago Park District complies with the provisions of State law and </w:t>
      </w:r>
      <w:r w:rsidR="00E575C6">
        <w:t>this Part</w:t>
      </w:r>
      <w:r w:rsidRPr="004246CC">
        <w:t xml:space="preserve">, and 80% shall be awarded to local government units outside of the City of </w:t>
      </w:r>
      <w:smartTag w:uri="urn:schemas-microsoft-com:office:smarttags" w:element="City">
        <w:smartTag w:uri="urn:schemas-microsoft-com:office:smarttags" w:element="place">
          <w:r w:rsidRPr="004246CC">
            <w:t>Chicago</w:t>
          </w:r>
        </w:smartTag>
      </w:smartTag>
      <w:r w:rsidRPr="004246CC">
        <w:t>.</w:t>
      </w:r>
    </w:p>
    <w:p w:rsidR="004246CC" w:rsidRPr="004246CC" w:rsidRDefault="004246CC" w:rsidP="00656F2E"/>
    <w:p w:rsidR="004246CC" w:rsidRPr="004246CC" w:rsidRDefault="004246CC" w:rsidP="00656F2E">
      <w:pPr>
        <w:ind w:left="1440" w:hanging="720"/>
      </w:pPr>
      <w:r w:rsidRPr="004246CC">
        <w:t>b)</w:t>
      </w:r>
      <w:r w:rsidRPr="004246CC">
        <w:tab/>
        <w:t xml:space="preserve">Any grant under </w:t>
      </w:r>
      <w:r w:rsidR="00E575C6">
        <w:t>the Park and Recreational Facility Construction Act [</w:t>
      </w:r>
      <w:r w:rsidR="00020BEC">
        <w:t>30</w:t>
      </w:r>
      <w:r w:rsidR="00E575C6">
        <w:t xml:space="preserve"> ILCS </w:t>
      </w:r>
      <w:r w:rsidR="00020BEC">
        <w:t>764</w:t>
      </w:r>
      <w:r w:rsidR="00E575C6">
        <w:t>] (Act)</w:t>
      </w:r>
      <w:r w:rsidRPr="004246CC">
        <w:t xml:space="preserve"> to a local government shall be conditioned upon the State providing assistance up to 75% of the approved project costs, with the exception of those local governments defined as disadvantaged, which shall be eligible for up to 90% State funding assistance provided that no more than 10% of the amount so appropriated in any fiscal year under th</w:t>
      </w:r>
      <w:r w:rsidR="00E575C6">
        <w:t>e</w:t>
      </w:r>
      <w:r w:rsidRPr="004246CC">
        <w:t xml:space="preserve"> Act is made available for </w:t>
      </w:r>
      <w:r w:rsidR="00E575C6">
        <w:t>disadvantaged</w:t>
      </w:r>
      <w:r w:rsidRPr="004246CC">
        <w:t xml:space="preserve"> local governments.</w:t>
      </w:r>
    </w:p>
    <w:p w:rsidR="004246CC" w:rsidRPr="004246CC" w:rsidRDefault="004246CC" w:rsidP="00656F2E">
      <w:pPr>
        <w:rPr>
          <w:u w:val="single"/>
        </w:rPr>
      </w:pPr>
    </w:p>
    <w:p w:rsidR="004246CC" w:rsidRPr="004246CC" w:rsidRDefault="004246CC" w:rsidP="00656F2E">
      <w:pPr>
        <w:ind w:left="1440" w:hanging="720"/>
      </w:pPr>
      <w:r w:rsidRPr="004246CC">
        <w:t>c)</w:t>
      </w:r>
      <w:r w:rsidRPr="004246CC">
        <w:tab/>
        <w:t xml:space="preserve">The Department will determine which </w:t>
      </w:r>
      <w:r w:rsidR="00E575C6">
        <w:t>local governments</w:t>
      </w:r>
      <w:r w:rsidRPr="004246CC">
        <w:t xml:space="preserve"> are considered </w:t>
      </w:r>
      <w:r w:rsidR="00E575C6">
        <w:t>d</w:t>
      </w:r>
      <w:r w:rsidRPr="004246CC">
        <w:t xml:space="preserve">isadvantaged based on calculations using the most current published Illinois Census data and Illinois Department of Revenue information.  The Department may consider a unit of </w:t>
      </w:r>
      <w:r w:rsidR="00E575C6">
        <w:t xml:space="preserve">local </w:t>
      </w:r>
      <w:r w:rsidRPr="004246CC">
        <w:t xml:space="preserve">government's request for inclusion as a </w:t>
      </w:r>
      <w:r w:rsidR="00E575C6">
        <w:t>d</w:t>
      </w:r>
      <w:r w:rsidRPr="004246CC">
        <w:t xml:space="preserve">isadvantaged applicant.  If so requested, the unit of </w:t>
      </w:r>
      <w:r w:rsidR="00E575C6">
        <w:t xml:space="preserve">local </w:t>
      </w:r>
      <w:r w:rsidRPr="004246CC">
        <w:t xml:space="preserve">government must submit verifiable data to justify </w:t>
      </w:r>
      <w:r w:rsidR="00E575C6">
        <w:t>its</w:t>
      </w:r>
      <w:r w:rsidRPr="004246CC">
        <w:t xml:space="preserve"> request. The Department may consider other available data in its calculations, but reserves the final determination on whether an applicant meets the definition </w:t>
      </w:r>
      <w:r w:rsidR="00E575C6">
        <w:t>of</w:t>
      </w:r>
      <w:r w:rsidRPr="004246CC">
        <w:t xml:space="preserve"> a </w:t>
      </w:r>
      <w:r w:rsidR="00E575C6">
        <w:t>d</w:t>
      </w:r>
      <w:r w:rsidRPr="004246CC">
        <w:t xml:space="preserve">isadvantaged community. </w:t>
      </w:r>
    </w:p>
    <w:sectPr w:rsidR="004246CC" w:rsidRPr="004246CC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E8" w:rsidRDefault="002F61E8">
      <w:r>
        <w:separator/>
      </w:r>
    </w:p>
  </w:endnote>
  <w:endnote w:type="continuationSeparator" w:id="0">
    <w:p w:rsidR="002F61E8" w:rsidRDefault="002F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E8" w:rsidRDefault="002F61E8">
      <w:r>
        <w:separator/>
      </w:r>
    </w:p>
  </w:footnote>
  <w:footnote w:type="continuationSeparator" w:id="0">
    <w:p w:rsidR="002F61E8" w:rsidRDefault="002F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6CC"/>
    <w:rsid w:val="00001F1D"/>
    <w:rsid w:val="00003CEF"/>
    <w:rsid w:val="00011A7D"/>
    <w:rsid w:val="000122C7"/>
    <w:rsid w:val="00014324"/>
    <w:rsid w:val="000158C8"/>
    <w:rsid w:val="00016F74"/>
    <w:rsid w:val="00020BE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1E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6CC"/>
    <w:rsid w:val="00426A13"/>
    <w:rsid w:val="00431CFE"/>
    <w:rsid w:val="004326E0"/>
    <w:rsid w:val="00435ACF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61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73F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07B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F2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00C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40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379"/>
    <w:rsid w:val="00A26B95"/>
    <w:rsid w:val="00A301F6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C7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45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34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5C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