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DA" w:rsidRDefault="00A404DA" w:rsidP="00A404DA">
      <w:pPr>
        <w:widowControl w:val="0"/>
        <w:autoSpaceDE w:val="0"/>
        <w:autoSpaceDN w:val="0"/>
        <w:adjustRightInd w:val="0"/>
      </w:pPr>
      <w:bookmarkStart w:id="0" w:name="_GoBack"/>
      <w:bookmarkEnd w:id="0"/>
    </w:p>
    <w:p w:rsidR="00A404DA" w:rsidRDefault="00A404DA" w:rsidP="00A404DA">
      <w:pPr>
        <w:widowControl w:val="0"/>
        <w:autoSpaceDE w:val="0"/>
        <w:autoSpaceDN w:val="0"/>
        <w:adjustRightInd w:val="0"/>
      </w:pPr>
      <w:r>
        <w:rPr>
          <w:b/>
          <w:bCs/>
        </w:rPr>
        <w:t>Section 3706.320  Maps and Drawings</w:t>
      </w:r>
      <w:r>
        <w:t xml:space="preserve"> </w:t>
      </w:r>
    </w:p>
    <w:p w:rsidR="00A404DA" w:rsidRDefault="00A404DA" w:rsidP="00A404DA">
      <w:pPr>
        <w:widowControl w:val="0"/>
        <w:autoSpaceDE w:val="0"/>
        <w:autoSpaceDN w:val="0"/>
        <w:adjustRightInd w:val="0"/>
      </w:pPr>
    </w:p>
    <w:p w:rsidR="00A404DA" w:rsidRDefault="00A404DA" w:rsidP="00A404DA">
      <w:pPr>
        <w:widowControl w:val="0"/>
        <w:autoSpaceDE w:val="0"/>
        <w:autoSpaceDN w:val="0"/>
        <w:adjustRightInd w:val="0"/>
      </w:pPr>
      <w:r>
        <w:t xml:space="preserve">At the time of implementation of this Part for an individual basin, maps showing the boundaries of the regulatory flood plain and the encroachment limits, and drawings showing the bottom profile, water surface profile of the regulatory flood and regulatory flood protection elevation profile shall be developed.  These maps may be used as an aid in determining whether a specific parcel of land lies within or without the regulatory flood plain.  The final decision, however, shall be based on the relation of the surveyed ground elevation and the appropriate regulatory flood elevation. </w:t>
      </w:r>
    </w:p>
    <w:sectPr w:rsidR="00A404DA" w:rsidSect="00A404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04DA"/>
    <w:rsid w:val="001C7A49"/>
    <w:rsid w:val="005C3366"/>
    <w:rsid w:val="007E7564"/>
    <w:rsid w:val="00A404DA"/>
    <w:rsid w:val="00D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