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5A" w:rsidRDefault="002A095A" w:rsidP="002A095A">
      <w:pPr>
        <w:widowControl w:val="0"/>
        <w:autoSpaceDE w:val="0"/>
        <w:autoSpaceDN w:val="0"/>
        <w:adjustRightInd w:val="0"/>
      </w:pPr>
      <w:bookmarkStart w:id="0" w:name="_GoBack"/>
      <w:bookmarkEnd w:id="0"/>
    </w:p>
    <w:p w:rsidR="002A095A" w:rsidRDefault="002A095A" w:rsidP="002A095A">
      <w:pPr>
        <w:widowControl w:val="0"/>
        <w:autoSpaceDE w:val="0"/>
        <w:autoSpaceDN w:val="0"/>
        <w:adjustRightInd w:val="0"/>
      </w:pPr>
      <w:r>
        <w:rPr>
          <w:b/>
          <w:bCs/>
        </w:rPr>
        <w:t>Section 3706.710  Administration and Enforcement</w:t>
      </w:r>
      <w:r>
        <w:t xml:space="preserve"> </w:t>
      </w:r>
    </w:p>
    <w:p w:rsidR="002A095A" w:rsidRDefault="002A095A" w:rsidP="002A095A">
      <w:pPr>
        <w:widowControl w:val="0"/>
        <w:autoSpaceDE w:val="0"/>
        <w:autoSpaceDN w:val="0"/>
        <w:adjustRightInd w:val="0"/>
      </w:pPr>
    </w:p>
    <w:p w:rsidR="002A095A" w:rsidRDefault="002A095A" w:rsidP="002A095A">
      <w:pPr>
        <w:widowControl w:val="0"/>
        <w:autoSpaceDE w:val="0"/>
        <w:autoSpaceDN w:val="0"/>
        <w:adjustRightInd w:val="0"/>
      </w:pPr>
      <w:r>
        <w:t xml:space="preserve">The Office Director, Office of Water Resources, shall administer and enforce this Part.  Permits will be executed by the Director of Natural Resources, based on the examination and recommended approval of the Office Director, Office of Water Resources. </w:t>
      </w:r>
    </w:p>
    <w:sectPr w:rsidR="002A095A" w:rsidSect="002A09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095A"/>
    <w:rsid w:val="000B70CD"/>
    <w:rsid w:val="001F1AB3"/>
    <w:rsid w:val="002A095A"/>
    <w:rsid w:val="005C3366"/>
    <w:rsid w:val="006A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