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E5" w:rsidRDefault="000A7FE5" w:rsidP="000A7FE5">
      <w:pPr>
        <w:widowControl w:val="0"/>
        <w:autoSpaceDE w:val="0"/>
        <w:autoSpaceDN w:val="0"/>
        <w:adjustRightInd w:val="0"/>
      </w:pPr>
      <w:bookmarkStart w:id="0" w:name="_GoBack"/>
      <w:bookmarkEnd w:id="0"/>
    </w:p>
    <w:p w:rsidR="000A7FE5" w:rsidRDefault="000A7FE5" w:rsidP="000A7FE5">
      <w:pPr>
        <w:widowControl w:val="0"/>
        <w:autoSpaceDE w:val="0"/>
        <w:autoSpaceDN w:val="0"/>
        <w:adjustRightInd w:val="0"/>
      </w:pPr>
      <w:r>
        <w:rPr>
          <w:b/>
          <w:bCs/>
        </w:rPr>
        <w:t>Section 3730.108  Designation and Representation</w:t>
      </w:r>
      <w:r>
        <w:t xml:space="preserve"> </w:t>
      </w:r>
    </w:p>
    <w:p w:rsidR="000A7FE5" w:rsidRDefault="000A7FE5" w:rsidP="000A7FE5">
      <w:pPr>
        <w:widowControl w:val="0"/>
        <w:autoSpaceDE w:val="0"/>
        <w:autoSpaceDN w:val="0"/>
        <w:adjustRightInd w:val="0"/>
      </w:pPr>
    </w:p>
    <w:p w:rsidR="000A7FE5" w:rsidRDefault="000A7FE5" w:rsidP="000A7FE5">
      <w:pPr>
        <w:widowControl w:val="0"/>
        <w:autoSpaceDE w:val="0"/>
        <w:autoSpaceDN w:val="0"/>
        <w:adjustRightInd w:val="0"/>
        <w:ind w:left="1440" w:hanging="720"/>
      </w:pPr>
      <w:r>
        <w:t>a)</w:t>
      </w:r>
      <w:r>
        <w:tab/>
        <w:t xml:space="preserve">A party entitled to participate in the hearing proceeding may designate another entity to represent its interests by filing with the Department a written application accompanied by a Resolution from the governing board of the designating party and a written Acceptance from the entity appearing in a representative capacity.  The Designation of Representation and Acceptance of such designation shall be made on forms prescribed by the Department and executed by duly authorized officials of the parties.  The designating party may withdraw the designation at any time upon its own motion with or without the consent of the previous designee. </w:t>
      </w:r>
    </w:p>
    <w:p w:rsidR="00A21A1B" w:rsidRDefault="00A21A1B" w:rsidP="000A7FE5">
      <w:pPr>
        <w:widowControl w:val="0"/>
        <w:autoSpaceDE w:val="0"/>
        <w:autoSpaceDN w:val="0"/>
        <w:adjustRightInd w:val="0"/>
        <w:ind w:left="1440" w:hanging="720"/>
      </w:pPr>
    </w:p>
    <w:p w:rsidR="000A7FE5" w:rsidRDefault="000A7FE5" w:rsidP="000A7FE5">
      <w:pPr>
        <w:widowControl w:val="0"/>
        <w:autoSpaceDE w:val="0"/>
        <w:autoSpaceDN w:val="0"/>
        <w:adjustRightInd w:val="0"/>
        <w:ind w:left="1440" w:hanging="720"/>
      </w:pPr>
      <w:r>
        <w:t>b)</w:t>
      </w:r>
      <w:r>
        <w:tab/>
        <w:t xml:space="preserve">The designated representative will be responsible to file all documents, complete all applications, answer all inquiries, present all testimony, and represent all other interest of the designating party for the purpose of applying for and obtaining a water withdrawal permit for water from Lake Michigan. </w:t>
      </w:r>
    </w:p>
    <w:p w:rsidR="00A21A1B" w:rsidRDefault="00A21A1B" w:rsidP="000A7FE5">
      <w:pPr>
        <w:widowControl w:val="0"/>
        <w:autoSpaceDE w:val="0"/>
        <w:autoSpaceDN w:val="0"/>
        <w:adjustRightInd w:val="0"/>
        <w:ind w:left="1440" w:hanging="720"/>
      </w:pPr>
    </w:p>
    <w:p w:rsidR="000A7FE5" w:rsidRDefault="000A7FE5" w:rsidP="000A7FE5">
      <w:pPr>
        <w:widowControl w:val="0"/>
        <w:autoSpaceDE w:val="0"/>
        <w:autoSpaceDN w:val="0"/>
        <w:adjustRightInd w:val="0"/>
        <w:ind w:left="1440" w:hanging="720"/>
      </w:pPr>
      <w:r>
        <w:t>c)</w:t>
      </w:r>
      <w:r>
        <w:tab/>
        <w:t xml:space="preserve">After receipt of the aforementioned documents, all correspondence will be directed to the designated representative only and the designating party is irrevocably bound by its action in these matters until such time as the designation is withdrawn and receipt of such withdrawal is acknowledged by the Department. </w:t>
      </w:r>
    </w:p>
    <w:sectPr w:rsidR="000A7FE5" w:rsidSect="000A7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FE5"/>
    <w:rsid w:val="000A7FE5"/>
    <w:rsid w:val="00100594"/>
    <w:rsid w:val="00272FA1"/>
    <w:rsid w:val="005C3366"/>
    <w:rsid w:val="00A21A1B"/>
    <w:rsid w:val="00A7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