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E4" w:rsidRDefault="00AD15E4" w:rsidP="00AD15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AD15E4" w:rsidRDefault="00AD15E4" w:rsidP="00AD15E4">
      <w:pPr>
        <w:widowControl w:val="0"/>
        <w:autoSpaceDE w:val="0"/>
        <w:autoSpaceDN w:val="0"/>
        <w:adjustRightInd w:val="0"/>
        <w:jc w:val="center"/>
      </w:pPr>
    </w:p>
    <w:p w:rsidR="00AD15E4" w:rsidRDefault="00AD15E4" w:rsidP="00AD15E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4000.110</w:t>
      </w:r>
      <w:r>
        <w:tab/>
        <w:t xml:space="preserve">Definitions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4000.120</w:t>
      </w:r>
      <w:r>
        <w:tab/>
        <w:t xml:space="preserve">Applicability of Rules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4000.130</w:t>
      </w:r>
      <w:r>
        <w:tab/>
        <w:t xml:space="preserve">Administration and Custody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4000.140</w:t>
      </w:r>
      <w:r>
        <w:tab/>
        <w:t xml:space="preserve">Management Guidelines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4000.150</w:t>
      </w:r>
      <w:r>
        <w:tab/>
        <w:t xml:space="preserve">Master Plans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4000.160</w:t>
      </w:r>
      <w:r>
        <w:tab/>
        <w:t xml:space="preserve">Approval of Specific Management Activities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4000.165</w:t>
      </w:r>
      <w:r>
        <w:tab/>
        <w:t xml:space="preserve">Reports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4000.170</w:t>
      </w:r>
      <w:r>
        <w:tab/>
        <w:t xml:space="preserve">Intrusions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4000.180</w:t>
      </w:r>
      <w:r>
        <w:tab/>
        <w:t xml:space="preserve">Emergency Situations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STRUCTURES AND FACILITIES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4000.210</w:t>
      </w:r>
      <w:r>
        <w:tab/>
        <w:t xml:space="preserve">Boundary Markers and Signs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4000.220</w:t>
      </w:r>
      <w:r>
        <w:tab/>
        <w:t xml:space="preserve">Boundary Fences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4000.230</w:t>
      </w:r>
      <w:r>
        <w:tab/>
        <w:t xml:space="preserve">Location Markers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4000.240</w:t>
      </w:r>
      <w:r>
        <w:tab/>
        <w:t xml:space="preserve">Access Lanes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4000.250</w:t>
      </w:r>
      <w:r>
        <w:tab/>
        <w:t xml:space="preserve">Firebreaks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4000.260</w:t>
      </w:r>
      <w:r>
        <w:tab/>
        <w:t xml:space="preserve">Trails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4000.270</w:t>
      </w:r>
      <w:r>
        <w:tab/>
        <w:t xml:space="preserve">Other Structures and Improvements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4000.280</w:t>
      </w:r>
      <w:r>
        <w:tab/>
        <w:t xml:space="preserve">Buffer Areas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MANAGEMENT OF ADJACENT LAND (Repealed)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4000.310</w:t>
      </w:r>
      <w:r>
        <w:tab/>
        <w:t xml:space="preserve">Buffer Areas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4000.320</w:t>
      </w:r>
      <w:r>
        <w:tab/>
        <w:t xml:space="preserve">Service Areas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LAND MANAGEMENT PRACTICES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4000.410</w:t>
      </w:r>
      <w:r>
        <w:tab/>
        <w:t xml:space="preserve">Scenic and Landscape Management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4000.415</w:t>
      </w:r>
      <w:r>
        <w:tab/>
        <w:t xml:space="preserve">Removal or Introduction of Objects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4000.420</w:t>
      </w:r>
      <w:r>
        <w:tab/>
        <w:t xml:space="preserve">Elimination of Safety Hazards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4000.425</w:t>
      </w:r>
      <w:r>
        <w:tab/>
        <w:t xml:space="preserve">Management of Vegetation and Wildlife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4000.430</w:t>
      </w:r>
      <w:r>
        <w:tab/>
        <w:t xml:space="preserve">Removal or Introduction of Objects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4000.435</w:t>
      </w:r>
      <w:r>
        <w:tab/>
        <w:t xml:space="preserve">Fire Control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4000.440</w:t>
      </w:r>
      <w:r>
        <w:tab/>
        <w:t xml:space="preserve">Water Level Control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4000.450</w:t>
      </w:r>
      <w:r>
        <w:tab/>
        <w:t xml:space="preserve">Fire Control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4000.460</w:t>
      </w:r>
      <w:r>
        <w:tab/>
        <w:t xml:space="preserve">Erosion Control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4000.465</w:t>
      </w:r>
      <w:r>
        <w:tab/>
        <w:t xml:space="preserve">Scenic and Landscape Management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4000.470</w:t>
      </w:r>
      <w:r>
        <w:tab/>
        <w:t xml:space="preserve">Management of Vegetation and Wildlife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4000.475</w:t>
      </w:r>
      <w:r>
        <w:tab/>
        <w:t xml:space="preserve">Elimination of Safety Hazards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MANAGEMENT OF VISITORS AND USE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4000.510</w:t>
      </w:r>
      <w:r>
        <w:tab/>
        <w:t xml:space="preserve">Use Tolerance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4000.520</w:t>
      </w:r>
      <w:r>
        <w:tab/>
        <w:t xml:space="preserve">Durability Classes and Allowable Use Zones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4000.530</w:t>
      </w:r>
      <w:r>
        <w:tab/>
        <w:t xml:space="preserve">Classes of Visitors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4000.540</w:t>
      </w:r>
      <w:r>
        <w:tab/>
        <w:t xml:space="preserve">Visitation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4000.550</w:t>
      </w:r>
      <w:r>
        <w:tab/>
        <w:t xml:space="preserve">Access Control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4000.560</w:t>
      </w:r>
      <w:r>
        <w:tab/>
        <w:t xml:space="preserve">Orientation and Guidance of Visitors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4000.570</w:t>
      </w:r>
      <w:r>
        <w:tab/>
        <w:t xml:space="preserve">Permits for Research or Educational Activities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4000.580</w:t>
      </w:r>
      <w:r>
        <w:tab/>
        <w:t xml:space="preserve">Collecting on Nature Preserves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PLANS AND RECORDS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4000.610</w:t>
      </w:r>
      <w:r>
        <w:tab/>
        <w:t xml:space="preserve">Master Plans (Repealed) </w:t>
      </w:r>
    </w:p>
    <w:p w:rsidR="00AD15E4" w:rsidRDefault="00AD15E4" w:rsidP="00AD15E4">
      <w:pPr>
        <w:widowControl w:val="0"/>
        <w:autoSpaceDE w:val="0"/>
        <w:autoSpaceDN w:val="0"/>
        <w:adjustRightInd w:val="0"/>
        <w:ind w:left="1440" w:hanging="1440"/>
      </w:pPr>
      <w:r>
        <w:t>4000.620</w:t>
      </w:r>
      <w:r>
        <w:tab/>
        <w:t xml:space="preserve">Records </w:t>
      </w:r>
    </w:p>
    <w:sectPr w:rsidR="00AD15E4" w:rsidSect="00AD15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5E4"/>
    <w:rsid w:val="000F0361"/>
    <w:rsid w:val="00827BF7"/>
    <w:rsid w:val="00AD15E4"/>
    <w:rsid w:val="00BD500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