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AED35" w14:textId="77777777" w:rsidR="00653D6A" w:rsidRDefault="00653D6A" w:rsidP="00653D6A">
      <w:pPr>
        <w:widowControl w:val="0"/>
        <w:autoSpaceDE w:val="0"/>
        <w:autoSpaceDN w:val="0"/>
        <w:adjustRightInd w:val="0"/>
      </w:pPr>
    </w:p>
    <w:p w14:paraId="6D8ADCF9" w14:textId="77777777" w:rsidR="00653D6A" w:rsidRDefault="00653D6A" w:rsidP="00653D6A">
      <w:pPr>
        <w:widowControl w:val="0"/>
        <w:autoSpaceDE w:val="0"/>
        <w:autoSpaceDN w:val="0"/>
        <w:adjustRightInd w:val="0"/>
      </w:pPr>
      <w:r>
        <w:rPr>
          <w:b/>
          <w:bCs/>
        </w:rPr>
        <w:t xml:space="preserve">Section </w:t>
      </w:r>
      <w:proofErr w:type="gramStart"/>
      <w:r>
        <w:rPr>
          <w:b/>
          <w:bCs/>
        </w:rPr>
        <w:t>4110.10  Eligibility</w:t>
      </w:r>
      <w:proofErr w:type="gramEnd"/>
      <w:r>
        <w:t xml:space="preserve"> </w:t>
      </w:r>
    </w:p>
    <w:p w14:paraId="034C2AAE" w14:textId="77777777" w:rsidR="00653D6A" w:rsidRDefault="00653D6A" w:rsidP="00653D6A">
      <w:pPr>
        <w:widowControl w:val="0"/>
        <w:autoSpaceDE w:val="0"/>
        <w:autoSpaceDN w:val="0"/>
        <w:adjustRightInd w:val="0"/>
      </w:pPr>
    </w:p>
    <w:p w14:paraId="1C0E102F" w14:textId="36939567" w:rsidR="00653D6A" w:rsidRDefault="00653D6A" w:rsidP="00653D6A">
      <w:pPr>
        <w:widowControl w:val="0"/>
        <w:autoSpaceDE w:val="0"/>
        <w:autoSpaceDN w:val="0"/>
        <w:adjustRightInd w:val="0"/>
        <w:ind w:left="1440" w:hanging="720"/>
      </w:pPr>
      <w:r>
        <w:t>a)</w:t>
      </w:r>
      <w:r>
        <w:tab/>
        <w:t>An application for acquisition or development funding assistance must be associated with a site or structure which has been nominated by the State Historic Preservation Officer (Director of the Department of</w:t>
      </w:r>
      <w:r w:rsidR="00EF7222">
        <w:t xml:space="preserve"> Natural Resources</w:t>
      </w:r>
      <w:r>
        <w:t xml:space="preserve">) to the National Register of Historic Places. </w:t>
      </w:r>
    </w:p>
    <w:p w14:paraId="628F8CAD" w14:textId="77777777" w:rsidR="008E2303" w:rsidRDefault="008E2303" w:rsidP="000D7FB4">
      <w:pPr>
        <w:widowControl w:val="0"/>
        <w:autoSpaceDE w:val="0"/>
        <w:autoSpaceDN w:val="0"/>
        <w:adjustRightInd w:val="0"/>
      </w:pPr>
    </w:p>
    <w:p w14:paraId="3814C322" w14:textId="56D7598C" w:rsidR="00653D6A" w:rsidRDefault="00653D6A" w:rsidP="00653D6A">
      <w:pPr>
        <w:widowControl w:val="0"/>
        <w:autoSpaceDE w:val="0"/>
        <w:autoSpaceDN w:val="0"/>
        <w:adjustRightInd w:val="0"/>
        <w:ind w:left="1440" w:hanging="720"/>
      </w:pPr>
      <w:r>
        <w:t>b)</w:t>
      </w:r>
      <w:r>
        <w:tab/>
        <w:t>An application for preservation planning funding assistance must be associated with a site, structure, or area which has been nominated by the State Historic Preservation Officer (Director of the Department of</w:t>
      </w:r>
      <w:r w:rsidR="00EF7222">
        <w:t xml:space="preserve"> Natural Resources</w:t>
      </w:r>
      <w:r>
        <w:t xml:space="preserve">) to the National Register of Historic Places, or which has potential for nomination to the National Register of Historic Places. </w:t>
      </w:r>
    </w:p>
    <w:p w14:paraId="0F8EB39D" w14:textId="77777777" w:rsidR="008E2303" w:rsidRDefault="008E2303" w:rsidP="000D7FB4">
      <w:pPr>
        <w:widowControl w:val="0"/>
        <w:autoSpaceDE w:val="0"/>
        <w:autoSpaceDN w:val="0"/>
        <w:adjustRightInd w:val="0"/>
      </w:pPr>
    </w:p>
    <w:p w14:paraId="708D53B7" w14:textId="77777777" w:rsidR="00653D6A" w:rsidRDefault="00653D6A" w:rsidP="00653D6A">
      <w:pPr>
        <w:widowControl w:val="0"/>
        <w:autoSpaceDE w:val="0"/>
        <w:autoSpaceDN w:val="0"/>
        <w:adjustRightInd w:val="0"/>
        <w:ind w:left="1440" w:hanging="720"/>
      </w:pPr>
      <w:r>
        <w:t>c)</w:t>
      </w:r>
      <w:r>
        <w:tab/>
        <w:t xml:space="preserve">The components of an acquisition or development project must be in accordance with the U.S. Secretary of the Interior's Standards for Acquisition and Development Projects. The following standards apply to all treatments undertaken on historic properties listed in the National Register: </w:t>
      </w:r>
    </w:p>
    <w:p w14:paraId="78D190D5" w14:textId="77777777" w:rsidR="008E2303" w:rsidRDefault="008E2303" w:rsidP="000D7FB4">
      <w:pPr>
        <w:widowControl w:val="0"/>
        <w:autoSpaceDE w:val="0"/>
        <w:autoSpaceDN w:val="0"/>
        <w:adjustRightInd w:val="0"/>
      </w:pPr>
    </w:p>
    <w:p w14:paraId="1AAE373D" w14:textId="77777777" w:rsidR="00653D6A" w:rsidRDefault="00653D6A" w:rsidP="00653D6A">
      <w:pPr>
        <w:widowControl w:val="0"/>
        <w:autoSpaceDE w:val="0"/>
        <w:autoSpaceDN w:val="0"/>
        <w:adjustRightInd w:val="0"/>
        <w:ind w:left="2160" w:hanging="720"/>
      </w:pPr>
      <w:r>
        <w:t>1)</w:t>
      </w:r>
      <w:r>
        <w:tab/>
        <w:t xml:space="preserve">Every reasonable effort shall be made to provide a compatible use for a property that requires minimal alteration of the building, structure, or site and its environment, or to use a property for its originally intended purpose. </w:t>
      </w:r>
    </w:p>
    <w:p w14:paraId="2889DC61" w14:textId="77777777" w:rsidR="008E2303" w:rsidRDefault="008E2303" w:rsidP="000D7FB4">
      <w:pPr>
        <w:widowControl w:val="0"/>
        <w:autoSpaceDE w:val="0"/>
        <w:autoSpaceDN w:val="0"/>
        <w:adjustRightInd w:val="0"/>
      </w:pPr>
    </w:p>
    <w:p w14:paraId="4BD83813" w14:textId="77777777" w:rsidR="00653D6A" w:rsidRDefault="00653D6A" w:rsidP="00653D6A">
      <w:pPr>
        <w:widowControl w:val="0"/>
        <w:autoSpaceDE w:val="0"/>
        <w:autoSpaceDN w:val="0"/>
        <w:adjustRightInd w:val="0"/>
        <w:ind w:left="2160" w:hanging="720"/>
      </w:pPr>
      <w:r>
        <w:t>2)</w:t>
      </w:r>
      <w:r>
        <w:tab/>
        <w:t xml:space="preserve">The distinguishing original qualities or character of a building, structure, or site and its environment shall not be destroyed. The removal or alteration of any historic material or distinctive architectural features shall be avoided when possible. </w:t>
      </w:r>
    </w:p>
    <w:p w14:paraId="40EC0BA4" w14:textId="77777777" w:rsidR="008E2303" w:rsidRDefault="008E2303" w:rsidP="000D7FB4">
      <w:pPr>
        <w:widowControl w:val="0"/>
        <w:autoSpaceDE w:val="0"/>
        <w:autoSpaceDN w:val="0"/>
        <w:adjustRightInd w:val="0"/>
      </w:pPr>
    </w:p>
    <w:p w14:paraId="3A876B25" w14:textId="77777777" w:rsidR="00653D6A" w:rsidRDefault="00653D6A" w:rsidP="00653D6A">
      <w:pPr>
        <w:widowControl w:val="0"/>
        <w:autoSpaceDE w:val="0"/>
        <w:autoSpaceDN w:val="0"/>
        <w:adjustRightInd w:val="0"/>
        <w:ind w:left="2160" w:hanging="720"/>
      </w:pPr>
      <w:r>
        <w:t>3)</w:t>
      </w:r>
      <w:r>
        <w:tab/>
        <w:t xml:space="preserve">All buildings, structures, and sites shall be recognized as products of their own time. Alterations which have no historical basis and which seek to create an earlier appearance shall be discouraged. </w:t>
      </w:r>
    </w:p>
    <w:p w14:paraId="782638BD" w14:textId="77777777" w:rsidR="008E2303" w:rsidRDefault="008E2303" w:rsidP="000D7FB4">
      <w:pPr>
        <w:widowControl w:val="0"/>
        <w:autoSpaceDE w:val="0"/>
        <w:autoSpaceDN w:val="0"/>
        <w:adjustRightInd w:val="0"/>
      </w:pPr>
    </w:p>
    <w:p w14:paraId="6D5BA3BE" w14:textId="77777777" w:rsidR="00653D6A" w:rsidRDefault="00653D6A" w:rsidP="00653D6A">
      <w:pPr>
        <w:widowControl w:val="0"/>
        <w:autoSpaceDE w:val="0"/>
        <w:autoSpaceDN w:val="0"/>
        <w:adjustRightInd w:val="0"/>
        <w:ind w:left="2160" w:hanging="720"/>
      </w:pPr>
      <w:r>
        <w:t>4)</w:t>
      </w:r>
      <w:r>
        <w:tab/>
        <w:t xml:space="preserve">Changes which may have taken place in the course of time are evidence of the history and development of a building, structure, or site and its environment. These changes may have acquired significance in their own right and this significance shall be recognized and respected. </w:t>
      </w:r>
    </w:p>
    <w:p w14:paraId="6FA59E3E" w14:textId="77777777" w:rsidR="008E2303" w:rsidRDefault="008E2303" w:rsidP="000D7FB4">
      <w:pPr>
        <w:widowControl w:val="0"/>
        <w:autoSpaceDE w:val="0"/>
        <w:autoSpaceDN w:val="0"/>
        <w:adjustRightInd w:val="0"/>
      </w:pPr>
    </w:p>
    <w:p w14:paraId="3FB491DB" w14:textId="77777777" w:rsidR="00653D6A" w:rsidRDefault="00653D6A" w:rsidP="00653D6A">
      <w:pPr>
        <w:widowControl w:val="0"/>
        <w:autoSpaceDE w:val="0"/>
        <w:autoSpaceDN w:val="0"/>
        <w:adjustRightInd w:val="0"/>
        <w:ind w:left="2160" w:hanging="720"/>
      </w:pPr>
      <w:r>
        <w:t>5)</w:t>
      </w:r>
      <w:r>
        <w:tab/>
        <w:t xml:space="preserve">Distinctive stylistic features or examples of skilled craftsmanship which characterizes a building, structure, or site, shall be treated with sensitivity. </w:t>
      </w:r>
    </w:p>
    <w:p w14:paraId="0D4C569A" w14:textId="77777777" w:rsidR="008E2303" w:rsidRDefault="008E2303" w:rsidP="000D7FB4">
      <w:pPr>
        <w:widowControl w:val="0"/>
        <w:autoSpaceDE w:val="0"/>
        <w:autoSpaceDN w:val="0"/>
        <w:adjustRightInd w:val="0"/>
      </w:pPr>
    </w:p>
    <w:p w14:paraId="44A315D5" w14:textId="77777777" w:rsidR="00653D6A" w:rsidRDefault="00653D6A" w:rsidP="00653D6A">
      <w:pPr>
        <w:widowControl w:val="0"/>
        <w:autoSpaceDE w:val="0"/>
        <w:autoSpaceDN w:val="0"/>
        <w:adjustRightInd w:val="0"/>
        <w:ind w:left="2160" w:hanging="720"/>
      </w:pPr>
      <w:r>
        <w:t>6)</w:t>
      </w:r>
      <w:r>
        <w:tab/>
        <w:t xml:space="preserve">Deteriorated architectural features shall be repaired rather than replaced whenever possible. In the event replacement is necessary the new material should match the material being replaced in composition, design, color, texture, and other visual qualities. Repair or replacement of missing architectural features should be based on accurate duplications of features, </w:t>
      </w:r>
      <w:r>
        <w:lastRenderedPageBreak/>
        <w:t xml:space="preserve">substantiated by historical, physical, or pictorial evidence rather than on conjectural designs or the availability of different architectural elements from other buildings or structures. </w:t>
      </w:r>
    </w:p>
    <w:p w14:paraId="3F895596" w14:textId="77777777" w:rsidR="008E2303" w:rsidRDefault="008E2303" w:rsidP="000D7FB4">
      <w:pPr>
        <w:widowControl w:val="0"/>
        <w:autoSpaceDE w:val="0"/>
        <w:autoSpaceDN w:val="0"/>
        <w:adjustRightInd w:val="0"/>
      </w:pPr>
    </w:p>
    <w:p w14:paraId="12A520BB" w14:textId="77777777" w:rsidR="00653D6A" w:rsidRDefault="00653D6A" w:rsidP="00653D6A">
      <w:pPr>
        <w:widowControl w:val="0"/>
        <w:autoSpaceDE w:val="0"/>
        <w:autoSpaceDN w:val="0"/>
        <w:adjustRightInd w:val="0"/>
        <w:ind w:left="2160" w:hanging="720"/>
      </w:pPr>
      <w:r>
        <w:t>7)</w:t>
      </w:r>
      <w:r>
        <w:tab/>
        <w:t xml:space="preserve">The surface cleaning of structures shall be undertaken with the gentlest means possible. Sandblasting and other cleaning methods that will damage the historic building materials shall not be undertaken. </w:t>
      </w:r>
    </w:p>
    <w:p w14:paraId="63E5531D" w14:textId="77777777" w:rsidR="008E2303" w:rsidRDefault="008E2303" w:rsidP="000D7FB4">
      <w:pPr>
        <w:widowControl w:val="0"/>
        <w:autoSpaceDE w:val="0"/>
        <w:autoSpaceDN w:val="0"/>
        <w:adjustRightInd w:val="0"/>
      </w:pPr>
    </w:p>
    <w:p w14:paraId="6FB26DAD" w14:textId="77777777" w:rsidR="00653D6A" w:rsidRDefault="00653D6A" w:rsidP="00653D6A">
      <w:pPr>
        <w:widowControl w:val="0"/>
        <w:autoSpaceDE w:val="0"/>
        <w:autoSpaceDN w:val="0"/>
        <w:adjustRightInd w:val="0"/>
        <w:ind w:left="2160" w:hanging="720"/>
      </w:pPr>
      <w:r>
        <w:t>8)</w:t>
      </w:r>
      <w:r>
        <w:tab/>
        <w:t xml:space="preserve">Every reasonable effort shall be made to protect and preserve archeological resources affected by, or adjacent to, any acquisition, protection, stabilization, preservation, rehabilitation, restoration, or reconstruction project. </w:t>
      </w:r>
    </w:p>
    <w:sectPr w:rsidR="00653D6A" w:rsidSect="00653D6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53D6A"/>
    <w:rsid w:val="000D7FB4"/>
    <w:rsid w:val="00207DDD"/>
    <w:rsid w:val="003A5034"/>
    <w:rsid w:val="005C3366"/>
    <w:rsid w:val="00653D6A"/>
    <w:rsid w:val="007373A1"/>
    <w:rsid w:val="007F7794"/>
    <w:rsid w:val="008718FA"/>
    <w:rsid w:val="008E2303"/>
    <w:rsid w:val="00C34676"/>
    <w:rsid w:val="00EF7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02B1B3"/>
  <w15:docId w15:val="{A805FFBB-92A2-4469-B22E-AC628CDC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4110</vt:lpstr>
    </vt:vector>
  </TitlesOfParts>
  <Company>State of Illinois</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4110</dc:title>
  <dc:subject/>
  <dc:creator>Illinois General Assembly</dc:creator>
  <cp:keywords/>
  <dc:description/>
  <cp:lastModifiedBy>Shipley, Melissa A.</cp:lastModifiedBy>
  <cp:revision>4</cp:revision>
  <dcterms:created xsi:type="dcterms:W3CDTF">2024-04-18T13:27:00Z</dcterms:created>
  <dcterms:modified xsi:type="dcterms:W3CDTF">2024-04-18T13:41:00Z</dcterms:modified>
</cp:coreProperties>
</file>