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4100" w14:textId="77777777" w:rsidR="00311D00" w:rsidRDefault="00311D00" w:rsidP="00311D00">
      <w:pPr>
        <w:widowControl w:val="0"/>
        <w:autoSpaceDE w:val="0"/>
        <w:autoSpaceDN w:val="0"/>
        <w:adjustRightInd w:val="0"/>
      </w:pPr>
    </w:p>
    <w:p w14:paraId="7AE24DC6" w14:textId="4D177B22" w:rsidR="00311D00" w:rsidRDefault="00311D00" w:rsidP="00311D00">
      <w:pPr>
        <w:widowControl w:val="0"/>
        <w:autoSpaceDE w:val="0"/>
        <w:autoSpaceDN w:val="0"/>
        <w:adjustRightInd w:val="0"/>
      </w:pPr>
      <w:r>
        <w:t xml:space="preserve">AUTHORITY:  </w:t>
      </w:r>
      <w:r w:rsidR="00572821">
        <w:t>Implementing and authorized by the Outdoor Recreation Resources Act</w:t>
      </w:r>
      <w:r w:rsidR="00572821" w:rsidRPr="008B11E9">
        <w:t xml:space="preserve"> </w:t>
      </w:r>
      <w:r w:rsidR="00572821">
        <w:t>[20 ILCS 860]</w:t>
      </w:r>
      <w:r w:rsidR="00572821" w:rsidRPr="008B11E9">
        <w:t>.</w:t>
      </w:r>
      <w:r w:rsidR="00572821">
        <w:t xml:space="preserve"> </w:t>
      </w:r>
      <w:r>
        <w:t xml:space="preserve"> </w:t>
      </w:r>
    </w:p>
    <w:sectPr w:rsidR="00311D00" w:rsidSect="005728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1D00"/>
    <w:rsid w:val="00311D00"/>
    <w:rsid w:val="00572821"/>
    <w:rsid w:val="005C3366"/>
    <w:rsid w:val="006A32BC"/>
    <w:rsid w:val="00E10C91"/>
    <w:rsid w:val="00E8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0EEAC0"/>
  <w15:docId w15:val="{48805A66-64AD-4712-A01F-1EE10132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"AN ACT relating to the planning, acquisition and development of outdoor recreation</vt:lpstr>
    </vt:vector>
  </TitlesOfParts>
  <Company>State of Illinois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"AN ACT relating to the planning, acquisition and development of outdoor recreation</dc:title>
  <dc:subject/>
  <dc:creator>Illinois General Assembly</dc:creator>
  <cp:keywords/>
  <dc:description/>
  <cp:lastModifiedBy>Bockewitz, Crystal K.</cp:lastModifiedBy>
  <cp:revision>4</cp:revision>
  <dcterms:created xsi:type="dcterms:W3CDTF">2012-06-21T23:31:00Z</dcterms:created>
  <dcterms:modified xsi:type="dcterms:W3CDTF">2024-04-09T15:06:00Z</dcterms:modified>
</cp:coreProperties>
</file>