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64" w:rsidRDefault="008E6464" w:rsidP="008E646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E6464" w:rsidRDefault="008E6464" w:rsidP="00D04343">
      <w:pPr>
        <w:widowControl w:val="0"/>
        <w:autoSpaceDE w:val="0"/>
        <w:autoSpaceDN w:val="0"/>
        <w:adjustRightInd w:val="0"/>
        <w:ind w:left="1440" w:hanging="1440"/>
      </w:pPr>
      <w:r>
        <w:t>205.10</w:t>
      </w:r>
      <w:r>
        <w:tab/>
        <w:t xml:space="preserve">Applicability </w:t>
      </w:r>
    </w:p>
    <w:p w:rsidR="008E6464" w:rsidRDefault="008E6464" w:rsidP="00D04343">
      <w:pPr>
        <w:widowControl w:val="0"/>
        <w:autoSpaceDE w:val="0"/>
        <w:autoSpaceDN w:val="0"/>
        <w:adjustRightInd w:val="0"/>
        <w:ind w:left="1440" w:hanging="1440"/>
      </w:pPr>
      <w:r>
        <w:t>205.15</w:t>
      </w:r>
      <w:r>
        <w:tab/>
        <w:t xml:space="preserve">Definitions </w:t>
      </w:r>
    </w:p>
    <w:p w:rsidR="008E6464" w:rsidRDefault="008E6464" w:rsidP="00D04343">
      <w:pPr>
        <w:widowControl w:val="0"/>
        <w:autoSpaceDE w:val="0"/>
        <w:autoSpaceDN w:val="0"/>
        <w:adjustRightInd w:val="0"/>
        <w:ind w:left="1440" w:hanging="1440"/>
      </w:pPr>
      <w:r>
        <w:t>205.17</w:t>
      </w:r>
      <w:r>
        <w:tab/>
        <w:t xml:space="preserve">Responsibilities </w:t>
      </w:r>
    </w:p>
    <w:p w:rsidR="008E6464" w:rsidRDefault="008E6464" w:rsidP="00D04343">
      <w:pPr>
        <w:widowControl w:val="0"/>
        <w:autoSpaceDE w:val="0"/>
        <w:autoSpaceDN w:val="0"/>
        <w:adjustRightInd w:val="0"/>
        <w:ind w:left="1440" w:hanging="1440"/>
      </w:pPr>
      <w:r>
        <w:t>205.20</w:t>
      </w:r>
      <w:r>
        <w:tab/>
        <w:t xml:space="preserve">Account Interest </w:t>
      </w:r>
    </w:p>
    <w:p w:rsidR="008E6464" w:rsidRDefault="008E6464" w:rsidP="00D04343">
      <w:pPr>
        <w:widowControl w:val="0"/>
        <w:autoSpaceDE w:val="0"/>
        <w:autoSpaceDN w:val="0"/>
        <w:adjustRightInd w:val="0"/>
        <w:ind w:left="1440" w:hanging="1440"/>
      </w:pPr>
      <w:r>
        <w:t>205.30</w:t>
      </w:r>
      <w:r>
        <w:tab/>
        <w:t xml:space="preserve">Banks </w:t>
      </w:r>
    </w:p>
    <w:p w:rsidR="008E6464" w:rsidRDefault="008E6464" w:rsidP="00D04343">
      <w:pPr>
        <w:widowControl w:val="0"/>
        <w:autoSpaceDE w:val="0"/>
        <w:autoSpaceDN w:val="0"/>
        <w:adjustRightInd w:val="0"/>
        <w:ind w:left="1440" w:hanging="1440"/>
      </w:pPr>
      <w:r>
        <w:t>205.40</w:t>
      </w:r>
      <w:r>
        <w:tab/>
        <w:t xml:space="preserve">Withdrawals and Transfers of Funds </w:t>
      </w:r>
    </w:p>
    <w:p w:rsidR="008E6464" w:rsidRDefault="008E6464" w:rsidP="00D04343">
      <w:pPr>
        <w:widowControl w:val="0"/>
        <w:autoSpaceDE w:val="0"/>
        <w:autoSpaceDN w:val="0"/>
        <w:adjustRightInd w:val="0"/>
        <w:ind w:left="1440" w:hanging="1440"/>
      </w:pPr>
      <w:r>
        <w:t>205.50</w:t>
      </w:r>
      <w:r>
        <w:tab/>
        <w:t xml:space="preserve">Restrictions </w:t>
      </w:r>
    </w:p>
    <w:sectPr w:rsidR="008E6464" w:rsidSect="008E6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464"/>
    <w:rsid w:val="004E0612"/>
    <w:rsid w:val="008E6464"/>
    <w:rsid w:val="00A13420"/>
    <w:rsid w:val="00A40350"/>
    <w:rsid w:val="00D0434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