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EB" w:rsidRDefault="000F61EB" w:rsidP="000F61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1EB" w:rsidRDefault="000F61EB" w:rsidP="000F61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445.40  Arts and Crafts</w:t>
      </w:r>
      <w:r>
        <w:t xml:space="preserve"> </w:t>
      </w:r>
    </w:p>
    <w:p w:rsidR="000F61EB" w:rsidRDefault="000F61EB" w:rsidP="000F61EB">
      <w:pPr>
        <w:widowControl w:val="0"/>
        <w:autoSpaceDE w:val="0"/>
        <w:autoSpaceDN w:val="0"/>
        <w:adjustRightInd w:val="0"/>
      </w:pPr>
    </w:p>
    <w:p w:rsidR="000F61EB" w:rsidRDefault="000F61EB" w:rsidP="000F61EB">
      <w:pPr>
        <w:widowControl w:val="0"/>
        <w:autoSpaceDE w:val="0"/>
        <w:autoSpaceDN w:val="0"/>
        <w:adjustRightInd w:val="0"/>
      </w:pPr>
      <w:r>
        <w:t xml:space="preserve">Committed persons may release to their visitors any art or craft work which they have produced, if approved by the Chief Administrative Officer. </w:t>
      </w:r>
    </w:p>
    <w:p w:rsidR="000F61EB" w:rsidRDefault="000F61EB" w:rsidP="000F61EB">
      <w:pPr>
        <w:widowControl w:val="0"/>
        <w:autoSpaceDE w:val="0"/>
        <w:autoSpaceDN w:val="0"/>
        <w:adjustRightInd w:val="0"/>
      </w:pPr>
    </w:p>
    <w:p w:rsidR="000F61EB" w:rsidRDefault="000F61EB" w:rsidP="000F61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11511, effective July 1, 1987) </w:t>
      </w:r>
    </w:p>
    <w:sectPr w:rsidR="000F61EB" w:rsidSect="000F61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1EB"/>
    <w:rsid w:val="000F61EB"/>
    <w:rsid w:val="00112266"/>
    <w:rsid w:val="004A6FB5"/>
    <w:rsid w:val="005C3366"/>
    <w:rsid w:val="00A2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445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445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