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A7" w:rsidRDefault="007E77A7" w:rsidP="007E77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77A7" w:rsidRDefault="007E77A7" w:rsidP="007E77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503.140  Disciplinary Transfers</w:t>
      </w:r>
      <w:r>
        <w:t xml:space="preserve"> </w:t>
      </w:r>
    </w:p>
    <w:p w:rsidR="007E77A7" w:rsidRDefault="007E77A7" w:rsidP="007E77A7">
      <w:pPr>
        <w:widowControl w:val="0"/>
        <w:autoSpaceDE w:val="0"/>
        <w:autoSpaceDN w:val="0"/>
        <w:adjustRightInd w:val="0"/>
      </w:pPr>
    </w:p>
    <w:p w:rsidR="007E77A7" w:rsidRDefault="007E77A7" w:rsidP="007E77A7">
      <w:pPr>
        <w:widowControl w:val="0"/>
        <w:autoSpaceDE w:val="0"/>
        <w:autoSpaceDN w:val="0"/>
        <w:adjustRightInd w:val="0"/>
      </w:pPr>
      <w:r>
        <w:t xml:space="preserve">Transfers may be recommended by the Adjustment Committee pursuant to a finding of guilt of an infraction in accordance with 20 Ill. Adm. Code 504. </w:t>
      </w:r>
    </w:p>
    <w:p w:rsidR="007E77A7" w:rsidRDefault="007E77A7" w:rsidP="007E77A7">
      <w:pPr>
        <w:widowControl w:val="0"/>
        <w:autoSpaceDE w:val="0"/>
        <w:autoSpaceDN w:val="0"/>
        <w:adjustRightInd w:val="0"/>
      </w:pPr>
    </w:p>
    <w:p w:rsidR="007E77A7" w:rsidRDefault="007E77A7" w:rsidP="007E77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11502, effective July 1, 1987) </w:t>
      </w:r>
    </w:p>
    <w:sectPr w:rsidR="007E77A7" w:rsidSect="007E77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7A7"/>
    <w:rsid w:val="005C3366"/>
    <w:rsid w:val="007E77A7"/>
    <w:rsid w:val="00D03985"/>
    <w:rsid w:val="00F770C1"/>
    <w:rsid w:val="00FC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503</vt:lpstr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503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