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D40" w:rsidRDefault="009F0D40" w:rsidP="009F0D40">
      <w:pPr>
        <w:widowControl w:val="0"/>
        <w:autoSpaceDE w:val="0"/>
        <w:autoSpaceDN w:val="0"/>
        <w:adjustRightInd w:val="0"/>
      </w:pPr>
    </w:p>
    <w:p w:rsidR="009F0D40" w:rsidRDefault="009F0D40" w:rsidP="009F0D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504.100  Program Unit Hearing Procedures</w:t>
      </w:r>
      <w:r>
        <w:t xml:space="preserve"> </w:t>
      </w:r>
    </w:p>
    <w:p w:rsidR="009F0D40" w:rsidRDefault="009F0D40" w:rsidP="009F0D40">
      <w:pPr>
        <w:widowControl w:val="0"/>
        <w:autoSpaceDE w:val="0"/>
        <w:autoSpaceDN w:val="0"/>
        <w:adjustRightInd w:val="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Program Unit hearing shall be convened, but need not be concluded, within 14 </w:t>
      </w:r>
      <w:r w:rsidR="008B6FDE">
        <w:t xml:space="preserve">calendar </w:t>
      </w:r>
      <w:r>
        <w:t xml:space="preserve">days after the commission of the offense or its discovery, whenever possible, unless the </w:t>
      </w:r>
      <w:r w:rsidR="005335D0">
        <w:t xml:space="preserve">offender </w:t>
      </w:r>
      <w:r>
        <w:t xml:space="preserve">is unable to participate in the hearing.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144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r w:rsidR="005335D0">
        <w:t>offender</w:t>
      </w:r>
      <w:r>
        <w:t xml:space="preserve"> shall receive written notice of the facts and charges being presented against him or her prior to the hearing.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144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person who initiated the allegations </w:t>
      </w:r>
      <w:r w:rsidR="005335D0">
        <w:t xml:space="preserve">that </w:t>
      </w:r>
      <w:r>
        <w:t>serve as the basis for the disciplinary report, or who conducted a formal investigation into those allegations, or who witnessed the incident, or who is otherwise not impartial</w:t>
      </w:r>
      <w:r w:rsidR="009A1A5D">
        <w:t>,</w:t>
      </w:r>
      <w:r>
        <w:t xml:space="preserve"> shall not conduct a hearing on that report.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144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hearing may be continued to obtain additional information or upon the </w:t>
      </w:r>
      <w:r w:rsidR="005335D0">
        <w:t xml:space="preserve">offender's </w:t>
      </w:r>
      <w:r>
        <w:t xml:space="preserve">written request and for good cause shown.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144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</w:t>
      </w:r>
      <w:r w:rsidR="005335D0">
        <w:t xml:space="preserve">offender </w:t>
      </w:r>
      <w:r>
        <w:t xml:space="preserve">shall have the right to appear before and address the Program Unit Hearing Officer.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144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The Program Unit Hearing Officer may call witnesses and review any information relevant to the charge.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144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The </w:t>
      </w:r>
      <w:r w:rsidR="005335D0">
        <w:t xml:space="preserve">offender </w:t>
      </w:r>
      <w:r>
        <w:t xml:space="preserve">shall not have the right to retained or appointed counsel.  The </w:t>
      </w:r>
      <w:r w:rsidR="005335D0">
        <w:t xml:space="preserve">offender </w:t>
      </w:r>
      <w:r>
        <w:t>may request the assistance of a staff member in the preparation of his or her defense if the individual is illiterate</w:t>
      </w:r>
      <w:r w:rsidR="008B6FDE">
        <w:t>, has a hearing impairment</w:t>
      </w:r>
      <w:r>
        <w:t xml:space="preserve"> or does not speak English</w:t>
      </w:r>
      <w:r w:rsidR="00763615">
        <w:t>,</w:t>
      </w:r>
      <w:r>
        <w:t xml:space="preserve"> or when other circumstances exist </w:t>
      </w:r>
      <w:r w:rsidR="005335D0">
        <w:t xml:space="preserve">that </w:t>
      </w:r>
      <w:r>
        <w:t xml:space="preserve">preclude the individual from adequately preparing his or her defense.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144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The Program Unit Hearing Officer may return a disciplinary report to the Chief Administrative Officer with a recommendation for a hearing before the Adjustment Committee.  The factors listed in Section 504.20(b) shall be considered when making this determination.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216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If approved by the Chief Administrative Officer, a hearing before the Adjustment Committee shall commence within 14 </w:t>
      </w:r>
      <w:r w:rsidR="008B6FDE">
        <w:t xml:space="preserve">calendar </w:t>
      </w:r>
      <w:r>
        <w:t xml:space="preserve">days after the approval, whenever possible.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216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not approved, the disciplinary report shall be referred back for a hearing before the Program Unit </w:t>
      </w:r>
      <w:r w:rsidR="009A1A5D">
        <w:t>that</w:t>
      </w:r>
      <w:r>
        <w:t xml:space="preserve"> shall commence within 14 </w:t>
      </w:r>
      <w:r w:rsidR="008B6FDE">
        <w:t xml:space="preserve">calendar </w:t>
      </w:r>
      <w:r>
        <w:t xml:space="preserve">days after the decision not to approve the recommendation, whenever possible.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144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>The Program Unit Hearing Officer may recommend any of the actions authorized in Section 504.80(</w:t>
      </w:r>
      <w:r w:rsidR="008B6FDE">
        <w:t>l</w:t>
      </w:r>
      <w:r>
        <w:t>)</w:t>
      </w:r>
      <w:r w:rsidR="009A1A5D">
        <w:t>,</w:t>
      </w:r>
      <w:r>
        <w:t xml:space="preserve"> except that the Officer may not recommend placement in segregation</w:t>
      </w:r>
      <w:r w:rsidR="005335D0">
        <w:t xml:space="preserve"> or confinement</w:t>
      </w:r>
      <w:r>
        <w:t xml:space="preserve">, revocation of </w:t>
      </w:r>
      <w:r w:rsidR="008B6FDE">
        <w:t>sentence credit</w:t>
      </w:r>
      <w:r>
        <w:t xml:space="preserve">, </w:t>
      </w:r>
      <w:r w:rsidR="005335D0">
        <w:t xml:space="preserve">revocation of transition </w:t>
      </w:r>
      <w:r w:rsidR="005335D0">
        <w:lastRenderedPageBreak/>
        <w:t xml:space="preserve">center status, </w:t>
      </w:r>
      <w:r>
        <w:t xml:space="preserve">an increase in the </w:t>
      </w:r>
      <w:r w:rsidR="005335D0">
        <w:t xml:space="preserve">offender's </w:t>
      </w:r>
      <w:r>
        <w:t xml:space="preserve">security classification, or transfer to another correctional facility.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144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A record shall be signed by the Hearing Officer </w:t>
      </w:r>
      <w:r w:rsidR="005335D0">
        <w:t xml:space="preserve">that </w:t>
      </w:r>
      <w:r>
        <w:t xml:space="preserve">contains a summary of oral and written statements and other evidence presented, the decision and the disciplinary action recommended. </w:t>
      </w:r>
    </w:p>
    <w:p w:rsidR="00CF6AF1" w:rsidRDefault="00CF6AF1" w:rsidP="009F0D40">
      <w:pPr>
        <w:widowControl w:val="0"/>
        <w:autoSpaceDE w:val="0"/>
        <w:autoSpaceDN w:val="0"/>
        <w:adjustRightInd w:val="0"/>
        <w:ind w:left="1440" w:hanging="720"/>
      </w:pP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>The summary shall be processed in accordance with Sections 504.80(</w:t>
      </w:r>
      <w:r w:rsidR="008B6FDE">
        <w:t>p</w:t>
      </w:r>
      <w:r>
        <w:t>) and (</w:t>
      </w:r>
      <w:r w:rsidR="008B6FDE">
        <w:t>q</w:t>
      </w:r>
      <w:r>
        <w:t xml:space="preserve">) and 504.90. </w:t>
      </w:r>
    </w:p>
    <w:p w:rsidR="009F0D40" w:rsidRDefault="009F0D40" w:rsidP="009F0D40">
      <w:pPr>
        <w:widowControl w:val="0"/>
        <w:autoSpaceDE w:val="0"/>
        <w:autoSpaceDN w:val="0"/>
        <w:adjustRightInd w:val="0"/>
        <w:ind w:left="1440" w:hanging="720"/>
      </w:pPr>
    </w:p>
    <w:p w:rsidR="005335D0" w:rsidRDefault="008B6FDE" w:rsidP="008B6FDE">
      <w:pPr>
        <w:pStyle w:val="JCARSourceNote"/>
        <w:ind w:left="720"/>
      </w:pPr>
      <w:r>
        <w:t>(Source:  Amended at 4</w:t>
      </w:r>
      <w:r w:rsidR="0038699D">
        <w:t>1</w:t>
      </w:r>
      <w:r>
        <w:t xml:space="preserve"> Ill. Reg. </w:t>
      </w:r>
      <w:r w:rsidR="00C2098B">
        <w:t>3869</w:t>
      </w:r>
      <w:r>
        <w:t xml:space="preserve">, effective </w:t>
      </w:r>
      <w:bookmarkStart w:id="0" w:name="_GoBack"/>
      <w:r w:rsidR="00C2098B">
        <w:t>April 1, 2017</w:t>
      </w:r>
      <w:bookmarkEnd w:id="0"/>
      <w:r>
        <w:t>)</w:t>
      </w:r>
    </w:p>
    <w:sectPr w:rsidR="005335D0" w:rsidSect="009F0D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0D40"/>
    <w:rsid w:val="00156841"/>
    <w:rsid w:val="0038699D"/>
    <w:rsid w:val="00391DF7"/>
    <w:rsid w:val="005335D0"/>
    <w:rsid w:val="005C3366"/>
    <w:rsid w:val="00651884"/>
    <w:rsid w:val="00763615"/>
    <w:rsid w:val="0086072D"/>
    <w:rsid w:val="008B6FDE"/>
    <w:rsid w:val="009A1A5D"/>
    <w:rsid w:val="009F0D40"/>
    <w:rsid w:val="00C2098B"/>
    <w:rsid w:val="00C8093A"/>
    <w:rsid w:val="00CF6AF1"/>
    <w:rsid w:val="00D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930F197-4E64-4C3D-84E6-EBBDED7E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33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Lane, Arlene L.</cp:lastModifiedBy>
  <cp:revision>3</cp:revision>
  <dcterms:created xsi:type="dcterms:W3CDTF">2017-03-21T18:19:00Z</dcterms:created>
  <dcterms:modified xsi:type="dcterms:W3CDTF">2017-03-29T19:00:00Z</dcterms:modified>
</cp:coreProperties>
</file>