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FA" w:rsidRDefault="00530FFA" w:rsidP="00530FFA">
      <w:pPr>
        <w:widowControl w:val="0"/>
        <w:autoSpaceDE w:val="0"/>
        <w:autoSpaceDN w:val="0"/>
        <w:adjustRightInd w:val="0"/>
      </w:pPr>
      <w:bookmarkStart w:id="0" w:name="_GoBack"/>
      <w:bookmarkEnd w:id="0"/>
    </w:p>
    <w:p w:rsidR="00530FFA" w:rsidRDefault="00530FFA" w:rsidP="00530FFA">
      <w:pPr>
        <w:widowControl w:val="0"/>
        <w:autoSpaceDE w:val="0"/>
        <w:autoSpaceDN w:val="0"/>
        <w:adjustRightInd w:val="0"/>
      </w:pPr>
      <w:r>
        <w:rPr>
          <w:b/>
          <w:bCs/>
        </w:rPr>
        <w:t>Section 720.30  Use of Jails</w:t>
      </w:r>
      <w:r>
        <w:t xml:space="preserve"> </w:t>
      </w:r>
    </w:p>
    <w:p w:rsidR="00530FFA" w:rsidRDefault="00530FFA" w:rsidP="00530FFA">
      <w:pPr>
        <w:widowControl w:val="0"/>
        <w:autoSpaceDE w:val="0"/>
        <w:autoSpaceDN w:val="0"/>
        <w:adjustRightInd w:val="0"/>
      </w:pPr>
    </w:p>
    <w:p w:rsidR="00530FFA" w:rsidRDefault="00530FFA" w:rsidP="00530FFA">
      <w:pPr>
        <w:widowControl w:val="0"/>
        <w:autoSpaceDE w:val="0"/>
        <w:autoSpaceDN w:val="0"/>
        <w:adjustRightInd w:val="0"/>
        <w:ind w:left="1440" w:hanging="720"/>
      </w:pPr>
      <w:r>
        <w:t>a)</w:t>
      </w:r>
      <w:r>
        <w:tab/>
        <w:t xml:space="preserve">The maximum period of detention in a jail should not normally exceed 48 hours, except when detention occurs at the beginning of a weekend or holiday. </w:t>
      </w:r>
    </w:p>
    <w:p w:rsidR="00C411EA" w:rsidRDefault="00C411EA" w:rsidP="00530FFA">
      <w:pPr>
        <w:widowControl w:val="0"/>
        <w:autoSpaceDE w:val="0"/>
        <w:autoSpaceDN w:val="0"/>
        <w:adjustRightInd w:val="0"/>
        <w:ind w:left="1440" w:hanging="720"/>
      </w:pPr>
    </w:p>
    <w:p w:rsidR="00530FFA" w:rsidRDefault="00530FFA" w:rsidP="00530FFA">
      <w:pPr>
        <w:widowControl w:val="0"/>
        <w:autoSpaceDE w:val="0"/>
        <w:autoSpaceDN w:val="0"/>
        <w:adjustRightInd w:val="0"/>
        <w:ind w:left="1440" w:hanging="720"/>
      </w:pPr>
      <w:r>
        <w:t>b)</w:t>
      </w:r>
      <w:r>
        <w:tab/>
      </w:r>
      <w:r>
        <w:rPr>
          <w:i/>
          <w:iCs/>
        </w:rPr>
        <w:t>No minor under 16 years of age may be confined in a jail or place ordinarily used for the confinement of prisoners in a police station. Minors under 17 years of age</w:t>
      </w:r>
      <w:r>
        <w:t xml:space="preserve"> </w:t>
      </w:r>
      <w:r>
        <w:rPr>
          <w:i/>
          <w:iCs/>
        </w:rPr>
        <w:t>shall</w:t>
      </w:r>
      <w:r>
        <w:t xml:space="preserve"> </w:t>
      </w:r>
      <w:r>
        <w:rPr>
          <w:i/>
          <w:iCs/>
        </w:rPr>
        <w:t>be kept separate from confined adults and may not at any time be kept in the same cell, room, or yard with adults confined pursuant to the criminal law.</w:t>
      </w:r>
      <w:r>
        <w:t xml:space="preserve"> (Section 5-7 of the Juvenile Court Act [705 ILCS 405/5-7]</w:t>
      </w:r>
      <w:r w:rsidR="001279DF">
        <w:t>.</w:t>
      </w:r>
      <w:r>
        <w:t xml:space="preserve">)  However, no minor shall be detained in a municipal jail for more than six hours. </w:t>
      </w:r>
    </w:p>
    <w:p w:rsidR="00C411EA" w:rsidRDefault="00C411EA" w:rsidP="00530FFA">
      <w:pPr>
        <w:widowControl w:val="0"/>
        <w:autoSpaceDE w:val="0"/>
        <w:autoSpaceDN w:val="0"/>
        <w:adjustRightInd w:val="0"/>
        <w:ind w:left="1440" w:hanging="720"/>
      </w:pPr>
    </w:p>
    <w:p w:rsidR="00530FFA" w:rsidRDefault="00530FFA" w:rsidP="00530FFA">
      <w:pPr>
        <w:widowControl w:val="0"/>
        <w:autoSpaceDE w:val="0"/>
        <w:autoSpaceDN w:val="0"/>
        <w:adjustRightInd w:val="0"/>
        <w:ind w:left="1440" w:hanging="720"/>
      </w:pPr>
      <w:r>
        <w:t>c)</w:t>
      </w:r>
      <w:r>
        <w:tab/>
        <w:t xml:space="preserve">A detainee with a known history of mental disorder or mental defect, or a detainee who shows evidence of such condition, shall be detained only temporarily in a municipal jail and transferred as soon as possible.  In the event such a detainee is received, the detainee shall be afforded appropriate supervision as determined by the Chief of Police or his or her designee until transferred.  The Chief of Police shall immediately notify the appropriate authorities regarding the mental condition of the detainee so that a transfer can be effected. </w:t>
      </w:r>
    </w:p>
    <w:p w:rsidR="00530FFA" w:rsidRDefault="00530FFA" w:rsidP="00530FFA">
      <w:pPr>
        <w:widowControl w:val="0"/>
        <w:autoSpaceDE w:val="0"/>
        <w:autoSpaceDN w:val="0"/>
        <w:adjustRightInd w:val="0"/>
        <w:ind w:left="1440" w:hanging="720"/>
      </w:pPr>
    </w:p>
    <w:p w:rsidR="00530FFA" w:rsidRDefault="00530FFA" w:rsidP="00530FFA">
      <w:pPr>
        <w:widowControl w:val="0"/>
        <w:autoSpaceDE w:val="0"/>
        <w:autoSpaceDN w:val="0"/>
        <w:adjustRightInd w:val="0"/>
        <w:ind w:left="1440" w:hanging="720"/>
      </w:pPr>
      <w:r>
        <w:t xml:space="preserve">(Source:  Amended at 22 Ill. Reg. 19227, effective November 1, 1998) </w:t>
      </w:r>
    </w:p>
    <w:sectPr w:rsidR="00530FFA" w:rsidSect="00530F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0FFA"/>
    <w:rsid w:val="00013589"/>
    <w:rsid w:val="001279DF"/>
    <w:rsid w:val="00530FFA"/>
    <w:rsid w:val="005C3366"/>
    <w:rsid w:val="00C411EA"/>
    <w:rsid w:val="00D05E2B"/>
    <w:rsid w:val="00F7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