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38" w:rsidRDefault="002C3D38" w:rsidP="002C3D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3D38" w:rsidRDefault="002C3D38" w:rsidP="002C3D38">
      <w:pPr>
        <w:widowControl w:val="0"/>
        <w:autoSpaceDE w:val="0"/>
        <w:autoSpaceDN w:val="0"/>
        <w:adjustRightInd w:val="0"/>
      </w:pPr>
      <w:r>
        <w:t xml:space="preserve">SOURCE:  Adopted at 15 Ill. Reg. 5886, effective April 8, 1991. </w:t>
      </w:r>
    </w:p>
    <w:sectPr w:rsidR="002C3D38" w:rsidSect="002C3D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3D38"/>
    <w:rsid w:val="002524D9"/>
    <w:rsid w:val="002C3D38"/>
    <w:rsid w:val="003F0E85"/>
    <w:rsid w:val="005C3366"/>
    <w:rsid w:val="005E7CF7"/>
    <w:rsid w:val="00FE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15 Ill</vt:lpstr>
    </vt:vector>
  </TitlesOfParts>
  <Company>General Assembly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15 Ill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