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61" w:rsidRDefault="007B6F61" w:rsidP="00596C23">
      <w:pPr>
        <w:rPr>
          <w:b/>
        </w:rPr>
      </w:pPr>
    </w:p>
    <w:p w:rsidR="00596C23" w:rsidRPr="001F64E8" w:rsidRDefault="00596C23" w:rsidP="00596C23">
      <w:pPr>
        <w:rPr>
          <w:b/>
        </w:rPr>
      </w:pPr>
      <w:r w:rsidRPr="001F64E8">
        <w:rPr>
          <w:b/>
        </w:rPr>
        <w:t>Section 1231.120  Renewal</w:t>
      </w:r>
    </w:p>
    <w:p w:rsidR="00596C23" w:rsidRPr="008352EB" w:rsidRDefault="00596C23" w:rsidP="00596C23"/>
    <w:p w:rsidR="00596C23" w:rsidRPr="008352EB" w:rsidRDefault="00596C23" w:rsidP="00596C23">
      <w:r w:rsidRPr="008352EB">
        <w:t xml:space="preserve">All </w:t>
      </w:r>
      <w:r>
        <w:t>information</w:t>
      </w:r>
      <w:r w:rsidRPr="008352EB">
        <w:t xml:space="preserve"> required pursuant to </w:t>
      </w:r>
      <w:r>
        <w:t xml:space="preserve">Section </w:t>
      </w:r>
      <w:r w:rsidRPr="008352EB">
        <w:t xml:space="preserve">50 </w:t>
      </w:r>
      <w:r>
        <w:t>of the Act as</w:t>
      </w:r>
      <w:r w:rsidR="0063742C">
        <w:t xml:space="preserve"> made available</w:t>
      </w:r>
      <w:r>
        <w:t xml:space="preserve"> by the Department on its website</w:t>
      </w:r>
      <w:r w:rsidRPr="008352EB">
        <w:t xml:space="preserve"> shall be submitted electronically </w:t>
      </w:r>
      <w:r>
        <w:t>as a part of</w:t>
      </w:r>
      <w:r w:rsidRPr="008352EB">
        <w:t xml:space="preserve"> the FCCL renewal application</w:t>
      </w:r>
      <w:r>
        <w:t xml:space="preserve">, including but not limited to, any certifications regarding qualifications for a license under penalty of perjury.  </w:t>
      </w:r>
      <w:r w:rsidR="00507405" w:rsidRPr="00507405">
        <w:t>Licensees eligible for a paper application pursuant to 1230.20(a)(2), may contact the Firearms Services Bureau Call Center.</w:t>
      </w:r>
      <w:r w:rsidR="00507405">
        <w:t xml:space="preserve">  </w:t>
      </w:r>
      <w:r>
        <w:t>A renewal application is complete if it contains all of the information and materials required by the Act, as well as the requisite fee which shall include a processing fee</w:t>
      </w:r>
      <w:r w:rsidRPr="008352EB">
        <w:t>.</w:t>
      </w:r>
    </w:p>
    <w:p w:rsidR="00596C23" w:rsidRPr="008352EB" w:rsidRDefault="00596C23" w:rsidP="008C04A0"/>
    <w:p w:rsidR="00596C23" w:rsidRPr="008352EB" w:rsidRDefault="00323FF9" w:rsidP="00596C23">
      <w:pPr>
        <w:ind w:left="1440" w:hanging="720"/>
      </w:pPr>
      <w:r>
        <w:t>a</w:t>
      </w:r>
      <w:r w:rsidR="00596C23" w:rsidRPr="008352EB">
        <w:t>)</w:t>
      </w:r>
      <w:r w:rsidR="00596C23" w:rsidRPr="008352EB">
        <w:tab/>
        <w:t xml:space="preserve">FCCL renewal applicants may submit a full set of fingerprints to the Department in an electronic format using a Live Scan vendor licensed by the Department of Financial and Professional Regulation or a law enforcement agency registered by the Department if </w:t>
      </w:r>
      <w:r w:rsidR="00596C23">
        <w:t>the renewal</w:t>
      </w:r>
      <w:r w:rsidR="00596C23" w:rsidRPr="008352EB">
        <w:t xml:space="preserve"> applicant did not do so at the time of </w:t>
      </w:r>
      <w:r w:rsidR="0063742C">
        <w:t>the applicant's</w:t>
      </w:r>
      <w:r w:rsidR="00596C23" w:rsidRPr="008352EB">
        <w:t xml:space="preserve"> original FCCL application.</w:t>
      </w:r>
    </w:p>
    <w:p w:rsidR="00596C23" w:rsidRPr="008352EB" w:rsidRDefault="00596C23" w:rsidP="008C04A0"/>
    <w:p w:rsidR="00596C23" w:rsidRPr="008352EB" w:rsidRDefault="00596C23" w:rsidP="00596C23">
      <w:pPr>
        <w:ind w:left="2160" w:hanging="720"/>
      </w:pPr>
      <w:r w:rsidRPr="008352EB">
        <w:t>1)</w:t>
      </w:r>
      <w:r w:rsidRPr="008352EB">
        <w:tab/>
        <w:t>Renewal fingerprints must comply with the provisions set forth in Section 1231.60.</w:t>
      </w:r>
    </w:p>
    <w:p w:rsidR="00596C23" w:rsidRPr="008352EB" w:rsidRDefault="00596C23" w:rsidP="008C04A0"/>
    <w:p w:rsidR="00596C23" w:rsidRDefault="00596C23" w:rsidP="00596C23">
      <w:pPr>
        <w:ind w:left="2160" w:hanging="720"/>
      </w:pPr>
      <w:r w:rsidRPr="008352EB">
        <w:t>2)</w:t>
      </w:r>
      <w:r w:rsidRPr="008352EB">
        <w:tab/>
        <w:t xml:space="preserve">FCCL renewal applicants who submitted fingerprints at the time of their original FCCL application </w:t>
      </w:r>
      <w:r>
        <w:t>need</w:t>
      </w:r>
      <w:r w:rsidRPr="008352EB">
        <w:t xml:space="preserve"> not submit additional sets of fingerprints upon renewal.</w:t>
      </w:r>
    </w:p>
    <w:p w:rsidR="00596C23" w:rsidRPr="008352EB" w:rsidRDefault="00596C23" w:rsidP="008C04A0"/>
    <w:p w:rsidR="00596C23" w:rsidRDefault="00323FF9" w:rsidP="00596C23">
      <w:pPr>
        <w:ind w:left="1440" w:hanging="720"/>
      </w:pPr>
      <w:r>
        <w:t>b</w:t>
      </w:r>
      <w:r w:rsidR="00596C23" w:rsidRPr="008352EB">
        <w:t>)</w:t>
      </w:r>
      <w:r w:rsidR="00596C23" w:rsidRPr="008352EB">
        <w:tab/>
      </w:r>
      <w:r w:rsidR="00596C23">
        <w:t>The</w:t>
      </w:r>
      <w:r w:rsidR="00596C23" w:rsidRPr="008352EB">
        <w:t xml:space="preserve"> Department </w:t>
      </w:r>
      <w:r w:rsidR="00507405">
        <w:t>will</w:t>
      </w:r>
      <w:r w:rsidR="00596C23" w:rsidRPr="008352EB">
        <w:t xml:space="preserve"> grant or deny a</w:t>
      </w:r>
      <w:r w:rsidR="00596C23">
        <w:t>n</w:t>
      </w:r>
      <w:r w:rsidR="00596C23" w:rsidRPr="008352EB">
        <w:t xml:space="preserve"> FCCL renewal application no later than 90 days after receipt of a completed application, except that the Department </w:t>
      </w:r>
      <w:r w:rsidR="00596C23">
        <w:t>is</w:t>
      </w:r>
      <w:r w:rsidR="00596C23" w:rsidRPr="008352EB">
        <w:t xml:space="preserve"> granted </w:t>
      </w:r>
      <w:r w:rsidR="00596C23">
        <w:t xml:space="preserve">by Section 30(b)(8) of the Act </w:t>
      </w:r>
      <w:r w:rsidR="00596C23" w:rsidRPr="008352EB">
        <w:t>30 days in addition to the 90 days if the applica</w:t>
      </w:r>
      <w:r w:rsidR="00596C23">
        <w:t>nt</w:t>
      </w:r>
      <w:r w:rsidR="00596C23" w:rsidRPr="008352EB">
        <w:t xml:space="preserve"> </w:t>
      </w:r>
      <w:r w:rsidR="00596C23">
        <w:t>has not</w:t>
      </w:r>
      <w:r w:rsidR="00596C23" w:rsidRPr="008352EB">
        <w:t xml:space="preserve"> </w:t>
      </w:r>
      <w:r w:rsidR="00596C23">
        <w:t xml:space="preserve">previously submitted </w:t>
      </w:r>
      <w:r w:rsidR="00596C23" w:rsidRPr="008352EB">
        <w:t xml:space="preserve">a full set of fingerprints in electronic format.  </w:t>
      </w:r>
    </w:p>
    <w:p w:rsidR="00596C23" w:rsidRDefault="00596C23" w:rsidP="008C04A0"/>
    <w:p w:rsidR="00596C23" w:rsidRDefault="00323FF9" w:rsidP="00596C23">
      <w:pPr>
        <w:ind w:left="1440" w:hanging="720"/>
      </w:pPr>
      <w:r>
        <w:t>c</w:t>
      </w:r>
      <w:r w:rsidR="00596C23">
        <w:t>)</w:t>
      </w:r>
      <w:r w:rsidR="00596C23">
        <w:tab/>
        <w:t xml:space="preserve">Conditional Renewal During a Gubernatorial Disaster Proclamation </w:t>
      </w:r>
    </w:p>
    <w:p w:rsidR="00596C23" w:rsidRDefault="00596C23" w:rsidP="008C04A0"/>
    <w:p w:rsidR="00596C23" w:rsidRDefault="00596C23" w:rsidP="00596C23">
      <w:pPr>
        <w:ind w:left="2160" w:hanging="720"/>
        <w:rPr>
          <w:color w:val="000000"/>
          <w:shd w:val="clear" w:color="auto" w:fill="FFFFFF"/>
        </w:rPr>
      </w:pPr>
      <w:r>
        <w:t>1)</w:t>
      </w:r>
      <w:r>
        <w:tab/>
        <w:t xml:space="preserve">Any </w:t>
      </w:r>
      <w:r>
        <w:rPr>
          <w:color w:val="000000"/>
        </w:rPr>
        <w:t xml:space="preserve">FCCL that expires during a Gubernatorial Disaster Proclamation issued pursuant to Section 7 of the Illinois Emergency Management Act [20 ILCS 3305] shall be considered conditionally renewed </w:t>
      </w:r>
      <w:r>
        <w:rPr>
          <w:color w:val="000000"/>
          <w:shd w:val="clear" w:color="auto" w:fill="FFFFFF"/>
        </w:rPr>
        <w:t>provided that the:</w:t>
      </w:r>
    </w:p>
    <w:p w:rsidR="00596C23" w:rsidRDefault="00596C23" w:rsidP="008C04A0">
      <w:pPr>
        <w:rPr>
          <w:color w:val="000000"/>
          <w:shd w:val="clear" w:color="auto" w:fill="FFFFFF"/>
        </w:rPr>
      </w:pPr>
    </w:p>
    <w:p w:rsidR="00596C23" w:rsidRDefault="00596C23" w:rsidP="00596C23">
      <w:pPr>
        <w:ind w:left="2880" w:hanging="720"/>
        <w:rPr>
          <w:color w:val="000000"/>
          <w:shd w:val="clear" w:color="auto" w:fill="FFFFFF"/>
        </w:rPr>
      </w:pPr>
      <w:r>
        <w:rPr>
          <w:color w:val="000000"/>
          <w:shd w:val="clear" w:color="auto" w:fill="FFFFFF"/>
        </w:rPr>
        <w:t>A)</w:t>
      </w:r>
      <w:r>
        <w:rPr>
          <w:color w:val="000000"/>
          <w:shd w:val="clear" w:color="auto" w:fill="FFFFFF"/>
        </w:rPr>
        <w:tab/>
        <w:t>application is submitted for renewal pursuant to the requirements of Sections 30, 40 and 50 of the Act while a statewide Gubernatorial Disaster Proclamation is in effect;</w:t>
      </w:r>
    </w:p>
    <w:p w:rsidR="00596C23" w:rsidRDefault="00596C23" w:rsidP="008C04A0">
      <w:pPr>
        <w:rPr>
          <w:color w:val="000000"/>
          <w:shd w:val="clear" w:color="auto" w:fill="FFFFFF"/>
        </w:rPr>
      </w:pPr>
    </w:p>
    <w:p w:rsidR="00596C23" w:rsidRDefault="00596C23" w:rsidP="00596C23">
      <w:pPr>
        <w:ind w:left="2880" w:hanging="720"/>
        <w:rPr>
          <w:color w:val="000000"/>
          <w:shd w:val="clear" w:color="auto" w:fill="FFFFFF"/>
        </w:rPr>
      </w:pPr>
      <w:r>
        <w:rPr>
          <w:color w:val="000000"/>
          <w:shd w:val="clear" w:color="auto" w:fill="FFFFFF"/>
        </w:rPr>
        <w:t>B)</w:t>
      </w:r>
      <w:r>
        <w:rPr>
          <w:color w:val="000000"/>
          <w:shd w:val="clear" w:color="auto" w:fill="FFFFFF"/>
        </w:rPr>
        <w:tab/>
        <w:t xml:space="preserve">applicant has an active FOID card pursuant to the requirements of Sections 4, 5, 8 and 8.2 of the FOID Act; and </w:t>
      </w:r>
    </w:p>
    <w:p w:rsidR="00596C23" w:rsidRDefault="00596C23" w:rsidP="008C04A0">
      <w:pPr>
        <w:rPr>
          <w:color w:val="000000"/>
          <w:shd w:val="clear" w:color="auto" w:fill="FFFFFF"/>
        </w:rPr>
      </w:pPr>
    </w:p>
    <w:p w:rsidR="00596C23" w:rsidRDefault="00596C23" w:rsidP="00596C23">
      <w:pPr>
        <w:ind w:left="2880" w:hanging="720"/>
        <w:rPr>
          <w:color w:val="000000"/>
          <w:shd w:val="clear" w:color="auto" w:fill="FFFFFF"/>
        </w:rPr>
      </w:pPr>
      <w:r>
        <w:rPr>
          <w:color w:val="000000"/>
          <w:shd w:val="clear" w:color="auto" w:fill="FFFFFF"/>
        </w:rPr>
        <w:t>C)</w:t>
      </w:r>
      <w:r>
        <w:rPr>
          <w:color w:val="000000"/>
          <w:shd w:val="clear" w:color="auto" w:fill="FFFFFF"/>
        </w:rPr>
        <w:tab/>
        <w:t xml:space="preserve">applicant's FCCL card is not subject to revocation pursuant to the provisions of Section </w:t>
      </w:r>
      <w:r>
        <w:rPr>
          <w:color w:val="000000"/>
        </w:rPr>
        <w:t>70 of the Act</w:t>
      </w:r>
      <w:r>
        <w:rPr>
          <w:color w:val="000000"/>
          <w:shd w:val="clear" w:color="auto" w:fill="FFFFFF"/>
        </w:rPr>
        <w:t xml:space="preserve">.  </w:t>
      </w:r>
    </w:p>
    <w:p w:rsidR="00596C23" w:rsidRDefault="00596C23" w:rsidP="008C04A0">
      <w:pPr>
        <w:rPr>
          <w:color w:val="000000"/>
          <w:shd w:val="clear" w:color="auto" w:fill="FFFFFF"/>
        </w:rPr>
      </w:pPr>
    </w:p>
    <w:p w:rsidR="00596C23" w:rsidRDefault="00596C23" w:rsidP="00596C23">
      <w:pPr>
        <w:ind w:left="2160" w:hanging="720"/>
        <w:rPr>
          <w:color w:val="000000"/>
          <w:shd w:val="clear" w:color="auto" w:fill="FFFFFF"/>
        </w:rPr>
      </w:pPr>
      <w:r>
        <w:rPr>
          <w:color w:val="000000"/>
          <w:shd w:val="clear" w:color="auto" w:fill="FFFFFF"/>
        </w:rPr>
        <w:t>2)</w:t>
      </w:r>
      <w:r>
        <w:rPr>
          <w:color w:val="000000"/>
          <w:shd w:val="clear" w:color="auto" w:fill="FFFFFF"/>
        </w:rPr>
        <w:tab/>
        <w:t xml:space="preserve">Any conditionally renewed FCCL card shall be deemed valid for the purposes of possessing and carrying firearms, unless the FCCL card is subject to revocation or suspension under Section 70 of the Act.  </w:t>
      </w:r>
    </w:p>
    <w:p w:rsidR="00596C23" w:rsidRDefault="00596C23" w:rsidP="008C04A0">
      <w:pPr>
        <w:rPr>
          <w:color w:val="000000"/>
          <w:shd w:val="clear" w:color="auto" w:fill="FFFFFF"/>
        </w:rPr>
      </w:pPr>
    </w:p>
    <w:p w:rsidR="00596C23" w:rsidRDefault="00596C23" w:rsidP="00596C23">
      <w:pPr>
        <w:ind w:left="2160" w:hanging="720"/>
        <w:rPr>
          <w:color w:val="000000"/>
          <w:shd w:val="clear" w:color="auto" w:fill="FFFFFF"/>
        </w:rPr>
      </w:pPr>
      <w:r>
        <w:rPr>
          <w:color w:val="000000"/>
          <w:shd w:val="clear" w:color="auto" w:fill="FFFFFF"/>
        </w:rPr>
        <w:t>3)</w:t>
      </w:r>
      <w:r>
        <w:rPr>
          <w:color w:val="000000"/>
          <w:shd w:val="clear" w:color="auto" w:fill="FFFFFF"/>
        </w:rPr>
        <w:tab/>
        <w:t>The validity of a FCCL card during a conditional renewal period will be reflected in any inquiry into the Department's database of license applicants and licensees that is available to all federal, state, and local law enforcement agencies, State's Attorneys, the Attorney General, and authorized court personnel.</w:t>
      </w:r>
    </w:p>
    <w:p w:rsidR="00596C23" w:rsidRDefault="00596C23" w:rsidP="00596C23">
      <w:pPr>
        <w:rPr>
          <w:color w:val="000000"/>
          <w:shd w:val="clear" w:color="auto" w:fill="FFFFFF"/>
        </w:rPr>
      </w:pPr>
    </w:p>
    <w:p w:rsidR="00596C23" w:rsidRDefault="00596C23" w:rsidP="00596C23">
      <w:pPr>
        <w:ind w:left="2160" w:hanging="720"/>
        <w:rPr>
          <w:color w:val="000000"/>
          <w:shd w:val="clear" w:color="auto" w:fill="FFFFFF"/>
        </w:rPr>
      </w:pPr>
      <w:r>
        <w:rPr>
          <w:color w:val="000000"/>
          <w:shd w:val="clear" w:color="auto" w:fill="FFFFFF"/>
        </w:rPr>
        <w:t>4)</w:t>
      </w:r>
      <w:r>
        <w:rPr>
          <w:color w:val="000000"/>
          <w:shd w:val="clear" w:color="auto" w:fill="FFFFFF"/>
        </w:rPr>
        <w:tab/>
        <w:t>Conditionally renewed licenses shall remain active until a new FCCL card is issued.</w:t>
      </w:r>
    </w:p>
    <w:p w:rsidR="00596C23" w:rsidRDefault="00596C23" w:rsidP="008C04A0">
      <w:pPr>
        <w:widowControl w:val="0"/>
        <w:autoSpaceDE w:val="0"/>
        <w:autoSpaceDN w:val="0"/>
        <w:adjustRightInd w:val="0"/>
      </w:pPr>
    </w:p>
    <w:p w:rsidR="00596C23" w:rsidRDefault="00323FF9" w:rsidP="00596C23">
      <w:pPr>
        <w:ind w:left="1440" w:hanging="720"/>
        <w:rPr>
          <w:color w:val="000000"/>
          <w:shd w:val="clear" w:color="auto" w:fill="FFFFFF"/>
        </w:rPr>
      </w:pPr>
      <w:r>
        <w:rPr>
          <w:color w:val="000000"/>
          <w:shd w:val="clear" w:color="auto" w:fill="FFFFFF"/>
        </w:rPr>
        <w:t>d</w:t>
      </w:r>
      <w:r w:rsidR="00596C23">
        <w:rPr>
          <w:color w:val="000000"/>
          <w:shd w:val="clear" w:color="auto" w:fill="FFFFFF"/>
        </w:rPr>
        <w:t>)</w:t>
      </w:r>
      <w:r w:rsidR="00596C23">
        <w:rPr>
          <w:color w:val="000000"/>
          <w:shd w:val="clear" w:color="auto" w:fill="FFFFFF"/>
        </w:rPr>
        <w:tab/>
        <w:t xml:space="preserve">Any renewed FCCL card expires 5 years from the date of issuance. </w:t>
      </w:r>
    </w:p>
    <w:p w:rsidR="00596C23" w:rsidRDefault="00596C23" w:rsidP="008C04A0">
      <w:bookmarkStart w:id="0" w:name="_GoBack"/>
      <w:bookmarkEnd w:id="0"/>
    </w:p>
    <w:p w:rsidR="007333C3" w:rsidRPr="00596C23" w:rsidRDefault="00596C23" w:rsidP="00E6092A">
      <w:pPr>
        <w:ind w:left="1440" w:hanging="720"/>
      </w:pPr>
      <w:r>
        <w:t>(Source:  Amended at 4</w:t>
      </w:r>
      <w:r w:rsidR="004934F0">
        <w:t>6</w:t>
      </w:r>
      <w:r>
        <w:t xml:space="preserve"> Ill. Reg. </w:t>
      </w:r>
      <w:r w:rsidR="00B86C28">
        <w:t>1081</w:t>
      </w:r>
      <w:r>
        <w:t xml:space="preserve">, effective </w:t>
      </w:r>
      <w:r w:rsidR="00B86C28">
        <w:t>December 21, 2021</w:t>
      </w:r>
      <w:r>
        <w:t>)</w:t>
      </w:r>
    </w:p>
    <w:sectPr w:rsidR="007333C3" w:rsidRPr="00596C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79" w:rsidRDefault="00975579">
      <w:r>
        <w:separator/>
      </w:r>
    </w:p>
  </w:endnote>
  <w:endnote w:type="continuationSeparator" w:id="0">
    <w:p w:rsidR="00975579" w:rsidRDefault="0097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79" w:rsidRDefault="00975579">
      <w:r>
        <w:separator/>
      </w:r>
    </w:p>
  </w:footnote>
  <w:footnote w:type="continuationSeparator" w:id="0">
    <w:p w:rsidR="00975579" w:rsidRDefault="00975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79"/>
    <w:rsid w:val="00000AED"/>
    <w:rsid w:val="00001F1D"/>
    <w:rsid w:val="00003CEF"/>
    <w:rsid w:val="000050FC"/>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1A82"/>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5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994"/>
    <w:rsid w:val="00322AC2"/>
    <w:rsid w:val="00323B50"/>
    <w:rsid w:val="00323FF9"/>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4F0"/>
    <w:rsid w:val="00493C66"/>
    <w:rsid w:val="0049486A"/>
    <w:rsid w:val="004A2DF2"/>
    <w:rsid w:val="004A631A"/>
    <w:rsid w:val="004B0153"/>
    <w:rsid w:val="004B41BC"/>
    <w:rsid w:val="004B4564"/>
    <w:rsid w:val="004B6FF4"/>
    <w:rsid w:val="004C445A"/>
    <w:rsid w:val="004D11E7"/>
    <w:rsid w:val="004D5AFF"/>
    <w:rsid w:val="004D6EED"/>
    <w:rsid w:val="004D73D3"/>
    <w:rsid w:val="004E49DF"/>
    <w:rsid w:val="004E513F"/>
    <w:rsid w:val="004F077B"/>
    <w:rsid w:val="005001C5"/>
    <w:rsid w:val="005039E7"/>
    <w:rsid w:val="0050660E"/>
    <w:rsid w:val="00507405"/>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C23"/>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42C"/>
    <w:rsid w:val="00641AEA"/>
    <w:rsid w:val="0064660E"/>
    <w:rsid w:val="00647E1C"/>
    <w:rsid w:val="00651FF5"/>
    <w:rsid w:val="006546A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31"/>
    <w:rsid w:val="006A68F7"/>
    <w:rsid w:val="006A72FE"/>
    <w:rsid w:val="006B3E84"/>
    <w:rsid w:val="006B5C47"/>
    <w:rsid w:val="006B7535"/>
    <w:rsid w:val="006B7892"/>
    <w:rsid w:val="006C061F"/>
    <w:rsid w:val="006C0FE8"/>
    <w:rsid w:val="006C45D5"/>
    <w:rsid w:val="006C46CB"/>
    <w:rsid w:val="006D1235"/>
    <w:rsid w:val="006E00BF"/>
    <w:rsid w:val="006E1AE0"/>
    <w:rsid w:val="006E1F95"/>
    <w:rsid w:val="006E6D53"/>
    <w:rsid w:val="006F3303"/>
    <w:rsid w:val="006F36BD"/>
    <w:rsid w:val="006F7BF8"/>
    <w:rsid w:val="00700FB4"/>
    <w:rsid w:val="00702A38"/>
    <w:rsid w:val="0070602C"/>
    <w:rsid w:val="00706857"/>
    <w:rsid w:val="00715EB8"/>
    <w:rsid w:val="00717DBE"/>
    <w:rsid w:val="00720025"/>
    <w:rsid w:val="007268A0"/>
    <w:rsid w:val="00727763"/>
    <w:rsid w:val="007278C5"/>
    <w:rsid w:val="007333C3"/>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6F61"/>
    <w:rsid w:val="007B7316"/>
    <w:rsid w:val="007C3DC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4A0"/>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579"/>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FA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6C28"/>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8FE"/>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0B1"/>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092A"/>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4F4"/>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87BF54-B798-4033-AA98-BEDD4951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C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8377465">
      <w:bodyDiv w:val="1"/>
      <w:marLeft w:val="0"/>
      <w:marRight w:val="0"/>
      <w:marTop w:val="0"/>
      <w:marBottom w:val="0"/>
      <w:divBdr>
        <w:top w:val="none" w:sz="0" w:space="0" w:color="auto"/>
        <w:left w:val="none" w:sz="0" w:space="0" w:color="auto"/>
        <w:bottom w:val="none" w:sz="0" w:space="0" w:color="auto"/>
        <w:right w:val="none" w:sz="0" w:space="0" w:color="auto"/>
      </w:divBdr>
    </w:div>
    <w:div w:id="173534637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004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2529</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2021-12-20T20:05:00Z</dcterms:created>
  <dcterms:modified xsi:type="dcterms:W3CDTF">2022-01-07T16:40:00Z</dcterms:modified>
</cp:coreProperties>
</file>