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Default="00AD79F5" w:rsidP="00AD79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9F5" w:rsidRDefault="00AD79F5" w:rsidP="00AD79F5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8E21A8">
        <w:t>s</w:t>
      </w:r>
      <w:r>
        <w:t xml:space="preserve"> 3 and </w:t>
      </w:r>
      <w:r w:rsidR="008E21A8">
        <w:t>3</w:t>
      </w:r>
      <w:r>
        <w:t xml:space="preserve">.1 of the Firearm Owner's Identification Card Act [430 ILCS 65/3 and 3.1]  and authorized by Section </w:t>
      </w:r>
      <w:r w:rsidR="008E21A8">
        <w:t>2605-15</w:t>
      </w:r>
      <w:r>
        <w:t xml:space="preserve"> of the Civil Administrative Code of Illinois [20 ILCS 2605/</w:t>
      </w:r>
      <w:r w:rsidR="008E21A8">
        <w:t>2605-15</w:t>
      </w:r>
      <w:r>
        <w:t xml:space="preserve">]. </w:t>
      </w:r>
    </w:p>
    <w:sectPr w:rsidR="00AD79F5" w:rsidSect="00AD79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9F5"/>
    <w:rsid w:val="00095A4D"/>
    <w:rsid w:val="003D558F"/>
    <w:rsid w:val="005C3366"/>
    <w:rsid w:val="00677803"/>
    <w:rsid w:val="00865AB5"/>
    <w:rsid w:val="008E21A8"/>
    <w:rsid w:val="00A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 and Section 3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 and Section 3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