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2C" w:rsidRDefault="00D5162C" w:rsidP="00D516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162C" w:rsidRDefault="00D5162C" w:rsidP="00D5162C">
      <w:pPr>
        <w:widowControl w:val="0"/>
        <w:autoSpaceDE w:val="0"/>
        <w:autoSpaceDN w:val="0"/>
        <w:adjustRightInd w:val="0"/>
      </w:pPr>
      <w:r>
        <w:t>AUTHORITY:  Implementing and authorized by Section 11-1419 of the Illinois Vehicle Cod</w:t>
      </w:r>
      <w:r w:rsidR="00C7104A">
        <w:t>e (Ill. Rev. Stat. 1981, ch. 95½</w:t>
      </w:r>
      <w:r>
        <w:t xml:space="preserve">, par. 11-1419). </w:t>
      </w:r>
    </w:p>
    <w:sectPr w:rsidR="00D5162C" w:rsidSect="00D516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62C"/>
    <w:rsid w:val="005C3366"/>
    <w:rsid w:val="005E3101"/>
    <w:rsid w:val="00A107A6"/>
    <w:rsid w:val="00BD508A"/>
    <w:rsid w:val="00C7104A"/>
    <w:rsid w:val="00D5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7104A"/>
    <w:pPr>
      <w:ind w:left="720" w:hanging="360"/>
    </w:pPr>
  </w:style>
  <w:style w:type="paragraph" w:styleId="BodyText">
    <w:name w:val="Body Text"/>
    <w:basedOn w:val="Normal"/>
    <w:rsid w:val="00C7104A"/>
    <w:pPr>
      <w:spacing w:after="120"/>
    </w:pPr>
  </w:style>
  <w:style w:type="paragraph" w:styleId="BodyTextIndent">
    <w:name w:val="Body Text Indent"/>
    <w:basedOn w:val="Normal"/>
    <w:rsid w:val="00C7104A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7104A"/>
    <w:pPr>
      <w:ind w:left="720" w:hanging="360"/>
    </w:pPr>
  </w:style>
  <w:style w:type="paragraph" w:styleId="BodyText">
    <w:name w:val="Body Text"/>
    <w:basedOn w:val="Normal"/>
    <w:rsid w:val="00C7104A"/>
    <w:pPr>
      <w:spacing w:after="120"/>
    </w:pPr>
  </w:style>
  <w:style w:type="paragraph" w:styleId="BodyTextIndent">
    <w:name w:val="Body Text Indent"/>
    <w:basedOn w:val="Normal"/>
    <w:rsid w:val="00C7104A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11-1419 of the Illinois Vehicle Code (Ill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11-1419 of the Illinois Vehicle Code (Ill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