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4C" w:rsidRDefault="0063094C" w:rsidP="006309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094C" w:rsidRDefault="0063094C" w:rsidP="006309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1270.40  Inter-Agency Agreement</w:t>
      </w:r>
      <w:r>
        <w:t xml:space="preserve"> </w:t>
      </w:r>
    </w:p>
    <w:p w:rsidR="0063094C" w:rsidRDefault="0063094C" w:rsidP="0063094C">
      <w:pPr>
        <w:widowControl w:val="0"/>
        <w:autoSpaceDE w:val="0"/>
        <w:autoSpaceDN w:val="0"/>
        <w:adjustRightInd w:val="0"/>
      </w:pPr>
    </w:p>
    <w:p w:rsidR="0063094C" w:rsidRDefault="0063094C" w:rsidP="0063094C">
      <w:pPr>
        <w:widowControl w:val="0"/>
        <w:autoSpaceDE w:val="0"/>
        <w:autoSpaceDN w:val="0"/>
        <w:adjustRightInd w:val="0"/>
      </w:pPr>
      <w:r>
        <w:t xml:space="preserve">Prior to any dissemination of CHRI to a school district, the school district shall enter into an inter-agency agreement with the Department. The text of the agreement (Form DSP6-417) shall be provided by the Department. </w:t>
      </w:r>
    </w:p>
    <w:p w:rsidR="00B56F7C" w:rsidRDefault="00B56F7C" w:rsidP="0063094C">
      <w:pPr>
        <w:widowControl w:val="0"/>
        <w:autoSpaceDE w:val="0"/>
        <w:autoSpaceDN w:val="0"/>
        <w:adjustRightInd w:val="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agreement shall require the school districts to: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216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Use the Department supplied criminal history investigation form (Form DSP6-383) for all requests for conviction information;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216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a potential criminal history is identified, submit to the Department both a Department applicant fingerprint card (Form DSP6-120) and an FBI applicant fingerprint card (Form FD-258).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216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Submit with each request a fee in the amount specified in Section 1270.60 of this Part;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216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Execute a new agreement each time a new president of the school board is elected.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144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agreement shall require the Department to: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216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Process all requests in a timely fashion;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216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Forward FBI applicant fingerprint cards (Form FD-258) to the FBI in a timely fashion;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216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Return all applicant fingerprint cards to the user school district after processing;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216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Provide the user school district with any CHRI of an applicant describing convictions for enumerated offenses. </w:t>
      </w:r>
    </w:p>
    <w:p w:rsidR="00B56F7C" w:rsidRDefault="00B56F7C" w:rsidP="0063094C">
      <w:pPr>
        <w:widowControl w:val="0"/>
        <w:autoSpaceDE w:val="0"/>
        <w:autoSpaceDN w:val="0"/>
        <w:adjustRightInd w:val="0"/>
        <w:ind w:left="1440" w:hanging="720"/>
      </w:pPr>
    </w:p>
    <w:p w:rsidR="0063094C" w:rsidRDefault="0063094C" w:rsidP="006309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agreement shall provide for suspension of service as specified in Section 1270.70 of this Part. </w:t>
      </w:r>
    </w:p>
    <w:sectPr w:rsidR="0063094C" w:rsidSect="006309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94C"/>
    <w:rsid w:val="00082ACA"/>
    <w:rsid w:val="00562ADB"/>
    <w:rsid w:val="005C3366"/>
    <w:rsid w:val="0063094C"/>
    <w:rsid w:val="009A54D1"/>
    <w:rsid w:val="00B5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