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C6" w:rsidRDefault="00A16EC6" w:rsidP="00A16EC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6EC6" w:rsidRDefault="00A16EC6" w:rsidP="00A16E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1280.10  Purpose</w:t>
      </w:r>
      <w:r>
        <w:t xml:space="preserve"> </w:t>
      </w:r>
    </w:p>
    <w:p w:rsidR="00A16EC6" w:rsidRDefault="00A16EC6" w:rsidP="00A16EC6">
      <w:pPr>
        <w:widowControl w:val="0"/>
        <w:autoSpaceDE w:val="0"/>
        <w:autoSpaceDN w:val="0"/>
        <w:adjustRightInd w:val="0"/>
      </w:pPr>
    </w:p>
    <w:p w:rsidR="00A16EC6" w:rsidRDefault="00A16EC6" w:rsidP="00A16EC6">
      <w:pPr>
        <w:widowControl w:val="0"/>
        <w:autoSpaceDE w:val="0"/>
        <w:autoSpaceDN w:val="0"/>
        <w:adjustRightInd w:val="0"/>
      </w:pPr>
      <w:r>
        <w:t xml:space="preserve">The purpose of this Part is to provide requirements and procedures for the registration of sex offenders. </w:t>
      </w:r>
    </w:p>
    <w:p w:rsidR="00A16EC6" w:rsidRDefault="00A16EC6" w:rsidP="00A16EC6">
      <w:pPr>
        <w:widowControl w:val="0"/>
        <w:autoSpaceDE w:val="0"/>
        <w:autoSpaceDN w:val="0"/>
        <w:adjustRightInd w:val="0"/>
      </w:pPr>
    </w:p>
    <w:p w:rsidR="00A16EC6" w:rsidRDefault="00A16EC6" w:rsidP="00A16EC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8045, effective June 3, 1996) </w:t>
      </w:r>
    </w:p>
    <w:sectPr w:rsidR="00A16EC6" w:rsidSect="00A16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6EC6"/>
    <w:rsid w:val="005C3366"/>
    <w:rsid w:val="005E0D67"/>
    <w:rsid w:val="007C5814"/>
    <w:rsid w:val="00A16EC6"/>
    <w:rsid w:val="00FA481B"/>
    <w:rsid w:val="00FD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1280</vt:lpstr>
    </vt:vector>
  </TitlesOfParts>
  <Company>General Assembly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1280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