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49" w:rsidRDefault="009F7649" w:rsidP="009F76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7649" w:rsidRDefault="009F7649" w:rsidP="009F76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1285.80  Non-participation</w:t>
      </w:r>
      <w:r>
        <w:t xml:space="preserve"> </w:t>
      </w:r>
    </w:p>
    <w:p w:rsidR="009F7649" w:rsidRDefault="009F7649" w:rsidP="009F7649">
      <w:pPr>
        <w:widowControl w:val="0"/>
        <w:autoSpaceDE w:val="0"/>
        <w:autoSpaceDN w:val="0"/>
        <w:adjustRightInd w:val="0"/>
      </w:pPr>
    </w:p>
    <w:p w:rsidR="009F7649" w:rsidRDefault="009F7649" w:rsidP="009F764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Results of genetic marker grouping analysis and access to the State genetic marker database information may be denied to any agency which fails to comply with </w:t>
      </w:r>
      <w:r w:rsidR="00632831">
        <w:t>this Part</w:t>
      </w:r>
      <w:r>
        <w:t xml:space="preserve">. </w:t>
      </w:r>
    </w:p>
    <w:p w:rsidR="004642DB" w:rsidRDefault="004642DB" w:rsidP="009F7649">
      <w:pPr>
        <w:widowControl w:val="0"/>
        <w:autoSpaceDE w:val="0"/>
        <w:autoSpaceDN w:val="0"/>
        <w:adjustRightInd w:val="0"/>
        <w:ind w:left="1440" w:hanging="720"/>
      </w:pPr>
    </w:p>
    <w:p w:rsidR="009F7649" w:rsidRDefault="009F7649" w:rsidP="009F76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82030">
        <w:t>Direct access</w:t>
      </w:r>
      <w:r>
        <w:t xml:space="preserve"> to the State genetic marker database shall </w:t>
      </w:r>
      <w:r w:rsidR="00A82030">
        <w:t xml:space="preserve">only be granted to forensic DNA laboratories in Illinois </w:t>
      </w:r>
      <w:r w:rsidR="00632831">
        <w:t>that</w:t>
      </w:r>
      <w:r w:rsidR="00A82030">
        <w:t xml:space="preserve"> are current NDIS participants.</w:t>
      </w:r>
      <w:r>
        <w:t xml:space="preserve"> </w:t>
      </w:r>
    </w:p>
    <w:p w:rsidR="009F7649" w:rsidRDefault="009F7649" w:rsidP="009F7649">
      <w:pPr>
        <w:widowControl w:val="0"/>
        <w:autoSpaceDE w:val="0"/>
        <w:autoSpaceDN w:val="0"/>
        <w:adjustRightInd w:val="0"/>
        <w:ind w:left="1440" w:hanging="720"/>
      </w:pPr>
    </w:p>
    <w:p w:rsidR="00A82030" w:rsidRPr="00D55B37" w:rsidRDefault="00A8203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CD661D">
        <w:t>9249</w:t>
      </w:r>
      <w:r w:rsidRPr="00D55B37">
        <w:t xml:space="preserve">, effective </w:t>
      </w:r>
      <w:r w:rsidR="00CD661D">
        <w:t>June 12, 2007</w:t>
      </w:r>
      <w:r w:rsidRPr="00D55B37">
        <w:t>)</w:t>
      </w:r>
    </w:p>
    <w:sectPr w:rsidR="00A82030" w:rsidRPr="00D55B37" w:rsidSect="009F76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7649"/>
    <w:rsid w:val="004642DB"/>
    <w:rsid w:val="005C3366"/>
    <w:rsid w:val="005E1F4E"/>
    <w:rsid w:val="00632831"/>
    <w:rsid w:val="009F7649"/>
    <w:rsid w:val="00A82030"/>
    <w:rsid w:val="00BA550E"/>
    <w:rsid w:val="00CD661D"/>
    <w:rsid w:val="00FC32CE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82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8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1285</vt:lpstr>
    </vt:vector>
  </TitlesOfParts>
  <Company>General Assembly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1285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