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B6" w:rsidRDefault="005312B6" w:rsidP="00531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2B6" w:rsidRDefault="005312B6" w:rsidP="005312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1510.200  Definitions</w:t>
      </w:r>
      <w:r>
        <w:t xml:space="preserve"> </w:t>
      </w:r>
    </w:p>
    <w:p w:rsidR="005312B6" w:rsidRDefault="005312B6" w:rsidP="005312B6">
      <w:pPr>
        <w:widowControl w:val="0"/>
        <w:autoSpaceDE w:val="0"/>
        <w:autoSpaceDN w:val="0"/>
        <w:adjustRightInd w:val="0"/>
      </w:pPr>
    </w:p>
    <w:p w:rsidR="005312B6" w:rsidRDefault="005312B6" w:rsidP="005312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Appeals Committee </w:t>
      </w:r>
      <w:r w:rsidR="00CA4247">
        <w:t>–</w:t>
      </w:r>
      <w:r>
        <w:t xml:space="preserve"> The term "Appeals Committee" means the standing committee of the Authority consisting of the Authority's three members of the general public. </w:t>
      </w:r>
    </w:p>
    <w:p w:rsidR="00442953" w:rsidRDefault="00442953" w:rsidP="005312B6">
      <w:pPr>
        <w:widowControl w:val="0"/>
        <w:autoSpaceDE w:val="0"/>
        <w:autoSpaceDN w:val="0"/>
        <w:adjustRightInd w:val="0"/>
        <w:ind w:left="1440" w:hanging="720"/>
      </w:pPr>
    </w:p>
    <w:p w:rsidR="005312B6" w:rsidRDefault="005312B6" w:rsidP="005312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Committee Chairman </w:t>
      </w:r>
      <w:r w:rsidR="00CA4247">
        <w:t>–</w:t>
      </w:r>
      <w:r>
        <w:t xml:space="preserve"> The term "committee chairman" means the chairman of the Appeals Committee of the Authority who is appointed by the Chairman of the Authority. </w:t>
      </w:r>
    </w:p>
    <w:sectPr w:rsidR="005312B6" w:rsidSect="00531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2B6"/>
    <w:rsid w:val="00141084"/>
    <w:rsid w:val="00442953"/>
    <w:rsid w:val="004A2A3D"/>
    <w:rsid w:val="005312B6"/>
    <w:rsid w:val="005C3366"/>
    <w:rsid w:val="00CA4247"/>
    <w:rsid w:val="00D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General Assembly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