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3C" w:rsidRDefault="00CC463C" w:rsidP="00CC46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463C" w:rsidRDefault="00CC463C" w:rsidP="00CC463C">
      <w:pPr>
        <w:widowControl w:val="0"/>
        <w:autoSpaceDE w:val="0"/>
        <w:autoSpaceDN w:val="0"/>
        <w:adjustRightInd w:val="0"/>
      </w:pPr>
      <w:r>
        <w:t xml:space="preserve">SOURCE:  Emergency rules adopted at 9 Ill. Reg. 15548, effective September 30, 1985; new rules adopted at 10 Ill. Reg. 10546, effective June 3, 1986; emergency amendments at 11 Ill. Reg. 9626, effective April 29, 1987, for a maximum of 150 days; emergency expired September 26, 1987; amended at 12 Ill. Reg. 8649, effective May 9, 1988; emergency amendments at 13 Ill. Reg. 1605, effective January 24, 1989, for a maximum of 150 days; amended at 13 Ill. Reg. 5926, effective April 17, 1989; emergency amendments at 20 Ill. Reg. 3335, effective February 2, 1996, for a maximum of 150 days; amended at 20 Ill. Reg. 8316, effective June 7, 1996; emergency amendments at 21 Ill. Reg. 651, effective December 26, 1996, for a maximum of 150 days; amended at 21 Ill. Reg. 8909, effective June 27, 1997. </w:t>
      </w:r>
    </w:p>
    <w:sectPr w:rsidR="00CC463C" w:rsidSect="00CC46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63C"/>
    <w:rsid w:val="001F2F1E"/>
    <w:rsid w:val="005C3366"/>
    <w:rsid w:val="00A75237"/>
    <w:rsid w:val="00C552BF"/>
    <w:rsid w:val="00CC463C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9 Ill</vt:lpstr>
    </vt:vector>
  </TitlesOfParts>
  <Company>General Assembly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9 Ill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