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9" w:rsidRDefault="00B138A9" w:rsidP="00B138A9">
      <w:pPr>
        <w:widowControl w:val="0"/>
        <w:autoSpaceDE w:val="0"/>
        <w:autoSpaceDN w:val="0"/>
        <w:adjustRightInd w:val="0"/>
      </w:pPr>
      <w:bookmarkStart w:id="0" w:name="_GoBack"/>
      <w:bookmarkEnd w:id="0"/>
    </w:p>
    <w:p w:rsidR="00B138A9" w:rsidRDefault="00B138A9" w:rsidP="00B138A9">
      <w:pPr>
        <w:widowControl w:val="0"/>
        <w:autoSpaceDE w:val="0"/>
        <w:autoSpaceDN w:val="0"/>
        <w:adjustRightInd w:val="0"/>
      </w:pPr>
      <w:r>
        <w:rPr>
          <w:b/>
          <w:bCs/>
        </w:rPr>
        <w:t>Section 1700.10  Preamble</w:t>
      </w:r>
      <w:r>
        <w:t xml:space="preserve"> </w:t>
      </w:r>
    </w:p>
    <w:p w:rsidR="00B138A9" w:rsidRDefault="00B138A9" w:rsidP="00B138A9">
      <w:pPr>
        <w:widowControl w:val="0"/>
        <w:autoSpaceDE w:val="0"/>
        <w:autoSpaceDN w:val="0"/>
        <w:adjustRightInd w:val="0"/>
      </w:pPr>
    </w:p>
    <w:p w:rsidR="00B138A9" w:rsidRDefault="00B138A9" w:rsidP="00B138A9">
      <w:pPr>
        <w:widowControl w:val="0"/>
        <w:autoSpaceDE w:val="0"/>
        <w:autoSpaceDN w:val="0"/>
        <w:adjustRightInd w:val="0"/>
      </w:pPr>
      <w:r>
        <w:t xml:space="preserve">The purpose of these Rules is to establish the procedures for the provision of financial assistance to qualifying local governmental units for law enforcement training as authorized and approved by the Board pursuant to the Act. These Rules are intended to provide disbursement to participants of approved training programs involving mandatory, specialized, optional, and in-service training. </w:t>
      </w:r>
    </w:p>
    <w:sectPr w:rsidR="00B138A9" w:rsidSect="00B138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8A9"/>
    <w:rsid w:val="002A05FE"/>
    <w:rsid w:val="00334EE4"/>
    <w:rsid w:val="005C3366"/>
    <w:rsid w:val="00B138A9"/>
    <w:rsid w:val="00E9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