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7" w:rsidRPr="00C30C27" w:rsidRDefault="00C30C27" w:rsidP="00C30C27"/>
    <w:p w:rsidR="00C30C27" w:rsidRPr="00147A21" w:rsidRDefault="00C30C27" w:rsidP="00C30C27">
      <w:pPr>
        <w:rPr>
          <w:b/>
        </w:rPr>
      </w:pPr>
      <w:r w:rsidRPr="00147A21">
        <w:rPr>
          <w:b/>
        </w:rPr>
        <w:t>Section 1705.160</w:t>
      </w:r>
      <w:r>
        <w:rPr>
          <w:b/>
        </w:rPr>
        <w:t xml:space="preserve">  </w:t>
      </w:r>
      <w:r w:rsidRPr="00147A21">
        <w:rPr>
          <w:b/>
        </w:rPr>
        <w:t>Program Compliance</w:t>
      </w:r>
    </w:p>
    <w:p w:rsidR="00C30C27" w:rsidRPr="00147A21" w:rsidRDefault="00C30C27" w:rsidP="00C30C27"/>
    <w:p w:rsidR="000174EB" w:rsidRPr="00093935" w:rsidRDefault="00C30C27" w:rsidP="00C30C27">
      <w:r w:rsidRPr="00147A21">
        <w:t xml:space="preserve">After receiving an award, an agency must </w:t>
      </w:r>
      <w:r w:rsidR="00015362">
        <w:t>remain</w:t>
      </w:r>
      <w:bookmarkStart w:id="0" w:name="_GoBack"/>
      <w:bookmarkEnd w:id="0"/>
      <w:r w:rsidRPr="00147A21">
        <w:t xml:space="preserve"> compliant with all reporting requirements of the Law Enforcement Camera Grant Act and the Law Enforcement Officer Body-Worn Camera 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1F" w:rsidRDefault="0095171F">
      <w:r>
        <w:separator/>
      </w:r>
    </w:p>
  </w:endnote>
  <w:endnote w:type="continuationSeparator" w:id="0">
    <w:p w:rsidR="0095171F" w:rsidRDefault="009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1F" w:rsidRDefault="0095171F">
      <w:r>
        <w:separator/>
      </w:r>
    </w:p>
  </w:footnote>
  <w:footnote w:type="continuationSeparator" w:id="0">
    <w:p w:rsidR="0095171F" w:rsidRDefault="0095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1F"/>
    <w:rsid w:val="00000AED"/>
    <w:rsid w:val="00001F1D"/>
    <w:rsid w:val="00003CEF"/>
    <w:rsid w:val="00005CAE"/>
    <w:rsid w:val="00011A7D"/>
    <w:rsid w:val="000122C7"/>
    <w:rsid w:val="000133BC"/>
    <w:rsid w:val="00014324"/>
    <w:rsid w:val="00015362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71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C27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50F07-D003-4CB0-A094-9F1269E0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3</cp:revision>
  <dcterms:created xsi:type="dcterms:W3CDTF">2022-04-12T15:36:00Z</dcterms:created>
  <dcterms:modified xsi:type="dcterms:W3CDTF">2022-06-07T15:35:00Z</dcterms:modified>
</cp:coreProperties>
</file>