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997" w:rsidRDefault="00FF6997" w:rsidP="00FF6997">
      <w:pPr>
        <w:widowControl w:val="0"/>
        <w:rPr>
          <w:b/>
        </w:rPr>
      </w:pPr>
      <w:bookmarkStart w:id="0" w:name="_GoBack"/>
      <w:bookmarkEnd w:id="0"/>
    </w:p>
    <w:p w:rsidR="009155CD" w:rsidRPr="009155CD" w:rsidRDefault="009155CD" w:rsidP="00FF6997">
      <w:pPr>
        <w:widowControl w:val="0"/>
      </w:pPr>
      <w:r w:rsidRPr="009155CD">
        <w:rPr>
          <w:b/>
        </w:rPr>
        <w:t>Section 1725.105  Board Review of Curriculum</w:t>
      </w:r>
    </w:p>
    <w:p w:rsidR="009155CD" w:rsidRPr="009155CD" w:rsidRDefault="009155CD" w:rsidP="00FF6997">
      <w:pPr>
        <w:widowControl w:val="0"/>
      </w:pPr>
    </w:p>
    <w:p w:rsidR="009155CD" w:rsidRPr="009155CD" w:rsidRDefault="009155CD" w:rsidP="00FF6997">
      <w:pPr>
        <w:widowControl w:val="0"/>
      </w:pPr>
      <w:r w:rsidRPr="009155CD">
        <w:t xml:space="preserve">The Board will be responsible for annually reviewing the curriculum of the Intern Training Program.  The Board shall, as changes in the law or training techniques occur, make modifications to the Program.  </w:t>
      </w:r>
    </w:p>
    <w:sectPr w:rsidR="009155CD" w:rsidRPr="009155C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E28" w:rsidRDefault="006E5E28">
      <w:r>
        <w:separator/>
      </w:r>
    </w:p>
  </w:endnote>
  <w:endnote w:type="continuationSeparator" w:id="0">
    <w:p w:rsidR="006E5E28" w:rsidRDefault="006E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E28" w:rsidRDefault="006E5E28">
      <w:r>
        <w:separator/>
      </w:r>
    </w:p>
  </w:footnote>
  <w:footnote w:type="continuationSeparator" w:id="0">
    <w:p w:rsidR="006E5E28" w:rsidRDefault="006E5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55C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15182"/>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32B4"/>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874F6"/>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5E28"/>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1CE8"/>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5CD"/>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 w:val="00FF6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7493059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2012-06-22T01:31:00Z</dcterms:created>
  <dcterms:modified xsi:type="dcterms:W3CDTF">2012-06-22T01:31:00Z</dcterms:modified>
</cp:coreProperties>
</file>