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9B" w:rsidRDefault="0087199B" w:rsidP="008118CB">
      <w:pPr>
        <w:rPr>
          <w:b/>
        </w:rPr>
      </w:pPr>
      <w:bookmarkStart w:id="0" w:name="_GoBack"/>
      <w:bookmarkEnd w:id="0"/>
    </w:p>
    <w:p w:rsidR="008118CB" w:rsidRPr="008118CB" w:rsidRDefault="008118CB" w:rsidP="008118CB">
      <w:r w:rsidRPr="008118CB">
        <w:rPr>
          <w:b/>
        </w:rPr>
        <w:t>Section 1725.308  Minimum Curriculum Requirements</w:t>
      </w:r>
    </w:p>
    <w:p w:rsidR="008118CB" w:rsidRPr="008118CB" w:rsidRDefault="008118CB" w:rsidP="008118CB"/>
    <w:p w:rsidR="008118CB" w:rsidRPr="008118CB" w:rsidRDefault="008118CB" w:rsidP="008118CB">
      <w:pPr>
        <w:ind w:left="1440" w:hanging="720"/>
      </w:pPr>
      <w:r w:rsidRPr="008118CB">
        <w:t>a)</w:t>
      </w:r>
      <w:r w:rsidRPr="008118CB">
        <w:tab/>
        <w:t xml:space="preserve">The Board will review the Basic Training Courses of the academy to update the minimum basic training requirements to ensure the course is of similar content and number of hours as the courses for law enforcement officers.  </w:t>
      </w:r>
    </w:p>
    <w:p w:rsidR="008118CB" w:rsidRPr="008118CB" w:rsidRDefault="008118CB" w:rsidP="008118CB">
      <w:pPr>
        <w:ind w:left="1440" w:hanging="720"/>
      </w:pPr>
    </w:p>
    <w:p w:rsidR="008118CB" w:rsidRPr="008118CB" w:rsidRDefault="008118CB" w:rsidP="008118CB">
      <w:pPr>
        <w:ind w:left="1440" w:hanging="720"/>
      </w:pPr>
      <w:r w:rsidRPr="008118CB">
        <w:t>b)</w:t>
      </w:r>
      <w:r w:rsidRPr="008118CB">
        <w:tab/>
        <w:t xml:space="preserve">The training course may be reviewed and modified at any time by the Board.  The approved curriculum will include, but not be limited to, the following:  </w:t>
      </w:r>
    </w:p>
    <w:p w:rsidR="008118CB" w:rsidRPr="008118CB" w:rsidRDefault="008118CB" w:rsidP="008118CB">
      <w:pPr>
        <w:ind w:left="1440" w:hanging="720"/>
      </w:pPr>
    </w:p>
    <w:p w:rsidR="008118CB" w:rsidRPr="008118CB" w:rsidRDefault="008118CB" w:rsidP="008118CB">
      <w:pPr>
        <w:ind w:left="2160" w:hanging="720"/>
      </w:pPr>
      <w:r w:rsidRPr="008118CB">
        <w:t>1)</w:t>
      </w:r>
      <w:r w:rsidRPr="008118CB">
        <w:tab/>
        <w:t>The elements required by the Peace Officer Firearm Training Act [50 ILCS 710]; and</w:t>
      </w:r>
    </w:p>
    <w:p w:rsidR="008118CB" w:rsidRPr="008118CB" w:rsidRDefault="008118CB" w:rsidP="008118CB">
      <w:pPr>
        <w:ind w:left="2160" w:hanging="720"/>
      </w:pPr>
    </w:p>
    <w:p w:rsidR="008118CB" w:rsidRPr="008118CB" w:rsidRDefault="008118CB" w:rsidP="008118CB">
      <w:pPr>
        <w:ind w:left="2160" w:hanging="720"/>
      </w:pPr>
      <w:r w:rsidRPr="008118CB">
        <w:t>2)</w:t>
      </w:r>
      <w:r w:rsidRPr="008118CB">
        <w:tab/>
        <w:t>Those courses and topics established in Section</w:t>
      </w:r>
      <w:r w:rsidR="0087199B">
        <w:t xml:space="preserve"> </w:t>
      </w:r>
      <w:r w:rsidRPr="008118CB">
        <w:t xml:space="preserve">7 of the Illinois Police Training Act [50 ILCS 705/7].  </w:t>
      </w:r>
    </w:p>
    <w:sectPr w:rsidR="008118CB" w:rsidRPr="008118C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8B5" w:rsidRDefault="00F738B5">
      <w:r>
        <w:separator/>
      </w:r>
    </w:p>
  </w:endnote>
  <w:endnote w:type="continuationSeparator" w:id="0">
    <w:p w:rsidR="00F738B5" w:rsidRDefault="00F7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8B5" w:rsidRDefault="00F738B5">
      <w:r>
        <w:separator/>
      </w:r>
    </w:p>
  </w:footnote>
  <w:footnote w:type="continuationSeparator" w:id="0">
    <w:p w:rsidR="00F738B5" w:rsidRDefault="00F73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18C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2CB"/>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18CB"/>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199B"/>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3D73"/>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3AF5"/>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8B5"/>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670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