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DC" w:rsidRDefault="00B065DC" w:rsidP="00B065DC">
      <w:pPr>
        <w:widowControl w:val="0"/>
        <w:autoSpaceDE w:val="0"/>
        <w:autoSpaceDN w:val="0"/>
        <w:adjustRightInd w:val="0"/>
      </w:pPr>
      <w:bookmarkStart w:id="0" w:name="_GoBack"/>
      <w:bookmarkEnd w:id="0"/>
    </w:p>
    <w:p w:rsidR="00B065DC" w:rsidRDefault="00B065DC" w:rsidP="00B065DC">
      <w:pPr>
        <w:widowControl w:val="0"/>
        <w:autoSpaceDE w:val="0"/>
        <w:autoSpaceDN w:val="0"/>
        <w:adjustRightInd w:val="0"/>
      </w:pPr>
      <w:r>
        <w:rPr>
          <w:b/>
          <w:bCs/>
        </w:rPr>
        <w:t>Section 1760.205  Notification of Commission</w:t>
      </w:r>
      <w:r>
        <w:t xml:space="preserve"> </w:t>
      </w:r>
    </w:p>
    <w:p w:rsidR="00B065DC" w:rsidRDefault="00B065DC" w:rsidP="00B065DC">
      <w:pPr>
        <w:widowControl w:val="0"/>
        <w:autoSpaceDE w:val="0"/>
        <w:autoSpaceDN w:val="0"/>
        <w:adjustRightInd w:val="0"/>
      </w:pPr>
    </w:p>
    <w:p w:rsidR="00B065DC" w:rsidRDefault="00B065DC" w:rsidP="00B065DC">
      <w:pPr>
        <w:widowControl w:val="0"/>
        <w:autoSpaceDE w:val="0"/>
        <w:autoSpaceDN w:val="0"/>
        <w:adjustRightInd w:val="0"/>
      </w:pPr>
      <w:r>
        <w:t xml:space="preserve">Prior to entry into a minimum standards coroners basic training course, it shall be the responsibility of the trainee to provide the Police Training Board with proof of notification of commission by the Governor indicating the coroner has been appointed as coroner and is eligible to receive the minimum standards coroners basic training course.  Notification shall be in writing to the Police Training Board and must be received by the Police Training Board within fourteen (14) days prior to the implementation of the minimum standards coroners basic training course. </w:t>
      </w:r>
    </w:p>
    <w:sectPr w:rsidR="00B065DC" w:rsidSect="00B065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65DC"/>
    <w:rsid w:val="00191ED3"/>
    <w:rsid w:val="005C3366"/>
    <w:rsid w:val="00B065DC"/>
    <w:rsid w:val="00C8030D"/>
    <w:rsid w:val="00E2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1760</vt:lpstr>
    </vt:vector>
  </TitlesOfParts>
  <Company>General Assembly</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